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7B" w:rsidRDefault="0076677B" w:rsidP="0076677B">
      <w:pPr>
        <w:jc w:val="center"/>
        <w:rPr>
          <w:rFonts w:ascii="黑体" w:eastAsia="黑体"/>
          <w:b/>
          <w:sz w:val="36"/>
          <w:szCs w:val="36"/>
          <w:lang w:eastAsia="zh-CN"/>
        </w:rPr>
      </w:pPr>
      <w:r>
        <w:rPr>
          <w:rFonts w:ascii="黑体" w:eastAsia="黑体" w:hint="eastAsia"/>
          <w:b/>
          <w:sz w:val="36"/>
          <w:szCs w:val="36"/>
          <w:lang w:eastAsia="zh-Hans"/>
        </w:rPr>
        <w:t>长春开放大学</w:t>
      </w:r>
      <w:r>
        <w:rPr>
          <w:rFonts w:ascii="黑体" w:eastAsia="黑体" w:hint="eastAsia"/>
          <w:b/>
          <w:sz w:val="36"/>
          <w:szCs w:val="36"/>
          <w:lang w:eastAsia="zh-CN"/>
        </w:rPr>
        <w:t>公共管理与服务大类公共管理类</w:t>
      </w:r>
    </w:p>
    <w:p w:rsidR="0076677B" w:rsidRDefault="0076677B" w:rsidP="0076677B">
      <w:pPr>
        <w:jc w:val="center"/>
        <w:rPr>
          <w:rFonts w:ascii="黑体" w:eastAsia="黑体"/>
          <w:b/>
          <w:sz w:val="36"/>
          <w:szCs w:val="36"/>
          <w:lang w:eastAsia="zh-CN"/>
        </w:rPr>
      </w:pPr>
      <w:r>
        <w:rPr>
          <w:rFonts w:ascii="黑体" w:eastAsia="黑体" w:hint="eastAsia"/>
          <w:b/>
          <w:sz w:val="36"/>
          <w:szCs w:val="36"/>
          <w:lang w:eastAsia="zh-CN"/>
        </w:rPr>
        <w:t>行政管理（乡村管理方向）专业（专科）人才培养方案</w:t>
      </w:r>
    </w:p>
    <w:p w:rsidR="0076677B" w:rsidRDefault="0076677B" w:rsidP="0076677B">
      <w:pPr>
        <w:jc w:val="center"/>
        <w:rPr>
          <w:rFonts w:ascii="黑体" w:eastAsia="黑体"/>
          <w:b/>
          <w:sz w:val="32"/>
          <w:szCs w:val="32"/>
          <w:lang w:eastAsia="zh-CN"/>
        </w:rPr>
      </w:pPr>
    </w:p>
    <w:p w:rsidR="0076677B" w:rsidRDefault="0076677B" w:rsidP="0076677B">
      <w:pPr>
        <w:adjustRightInd w:val="0"/>
        <w:snapToGrid w:val="0"/>
        <w:spacing w:line="360" w:lineRule="auto"/>
        <w:ind w:firstLineChars="200" w:firstLine="480"/>
        <w:rPr>
          <w:rFonts w:eastAsia="黑体"/>
          <w:lang w:eastAsia="zh-CN"/>
        </w:rPr>
      </w:pPr>
      <w:r>
        <w:rPr>
          <w:rFonts w:eastAsia="黑体"/>
          <w:lang w:eastAsia="zh-CN"/>
        </w:rPr>
        <w:t>一、专业名称、专业层次、专业所属学科门类或专业大类</w:t>
      </w:r>
    </w:p>
    <w:p w:rsidR="0076677B" w:rsidRDefault="0076677B" w:rsidP="0076677B">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专业名称：行政管理（乡村管理方向）</w:t>
      </w:r>
      <w:r>
        <w:rPr>
          <w:rFonts w:eastAsiaTheme="minorEastAsia" w:hint="eastAsia"/>
          <w:lang w:eastAsia="zh-CN"/>
        </w:rPr>
        <w:t>。</w:t>
      </w:r>
    </w:p>
    <w:p w:rsidR="0076677B" w:rsidRDefault="0076677B" w:rsidP="0076677B">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层次：专科</w:t>
      </w:r>
      <w:r>
        <w:rPr>
          <w:rFonts w:eastAsiaTheme="minorEastAsia" w:hint="eastAsia"/>
          <w:lang w:eastAsia="zh-CN"/>
        </w:rPr>
        <w:t>。</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所属学科门类：公共管理与服务大类公共管理类</w:t>
      </w:r>
    </w:p>
    <w:p w:rsidR="0076677B" w:rsidRDefault="0076677B" w:rsidP="0076677B">
      <w:pPr>
        <w:adjustRightInd w:val="0"/>
        <w:snapToGrid w:val="0"/>
        <w:spacing w:line="360" w:lineRule="auto"/>
        <w:ind w:firstLineChars="200" w:firstLine="480"/>
        <w:rPr>
          <w:rFonts w:eastAsia="宋体"/>
          <w:lang w:eastAsia="zh-CN"/>
        </w:rPr>
      </w:pPr>
      <w:r>
        <w:rPr>
          <w:rFonts w:eastAsia="宋体" w:hint="eastAsia"/>
          <w:lang w:eastAsia="zh-CN"/>
        </w:rPr>
        <w:t>二、实施主体、范围与时间</w:t>
      </w:r>
    </w:p>
    <w:p w:rsidR="0076677B" w:rsidRDefault="0076677B" w:rsidP="0076677B">
      <w:pPr>
        <w:adjustRightInd w:val="0"/>
        <w:snapToGrid w:val="0"/>
        <w:spacing w:line="360" w:lineRule="auto"/>
        <w:ind w:firstLineChars="200" w:firstLine="480"/>
        <w:rPr>
          <w:rFonts w:eastAsia="宋体"/>
          <w:lang w:eastAsia="zh-CN"/>
        </w:rPr>
      </w:pPr>
      <w:r>
        <w:rPr>
          <w:rFonts w:eastAsia="宋体" w:hint="eastAsia"/>
          <w:lang w:eastAsia="zh-CN"/>
        </w:rPr>
        <w:t>实施主体及范围：长春开放大学。</w:t>
      </w:r>
    </w:p>
    <w:p w:rsidR="0076677B" w:rsidRDefault="0076677B" w:rsidP="0076677B">
      <w:pPr>
        <w:adjustRightInd w:val="0"/>
        <w:snapToGrid w:val="0"/>
        <w:spacing w:line="360" w:lineRule="auto"/>
        <w:ind w:firstLineChars="200" w:firstLine="480"/>
        <w:rPr>
          <w:rFonts w:eastAsia="宋体"/>
          <w:lang w:eastAsia="zh-CN"/>
        </w:rPr>
      </w:pPr>
      <w:r>
        <w:rPr>
          <w:rFonts w:eastAsia="宋体" w:hint="eastAsia"/>
          <w:lang w:eastAsia="zh-CN"/>
        </w:rPr>
        <w:t>实施时间：</w:t>
      </w:r>
      <w:r>
        <w:rPr>
          <w:rFonts w:eastAsia="宋体" w:hint="eastAsia"/>
          <w:lang w:eastAsia="zh-CN"/>
        </w:rPr>
        <w:t>2023</w:t>
      </w:r>
      <w:r>
        <w:rPr>
          <w:rFonts w:eastAsia="宋体" w:hint="eastAsia"/>
          <w:lang w:eastAsia="zh-CN"/>
        </w:rPr>
        <w:t>年秋季。</w:t>
      </w:r>
      <w:r>
        <w:rPr>
          <w:rFonts w:eastAsia="宋体" w:hint="eastAsia"/>
          <w:lang w:eastAsia="zh-CN"/>
        </w:rPr>
        <w:t xml:space="preserve"> </w:t>
      </w:r>
    </w:p>
    <w:p w:rsidR="0076677B" w:rsidRDefault="0076677B" w:rsidP="0076677B">
      <w:pPr>
        <w:adjustRightInd w:val="0"/>
        <w:snapToGrid w:val="0"/>
        <w:spacing w:line="360" w:lineRule="auto"/>
        <w:ind w:firstLineChars="200" w:firstLine="480"/>
        <w:rPr>
          <w:rFonts w:eastAsia="仿宋"/>
          <w:lang w:eastAsia="zh-CN"/>
        </w:rPr>
      </w:pPr>
      <w:r>
        <w:rPr>
          <w:rFonts w:eastAsia="黑体" w:hint="eastAsia"/>
          <w:lang w:eastAsia="zh-CN"/>
        </w:rPr>
        <w:t>三</w:t>
      </w:r>
      <w:r>
        <w:rPr>
          <w:rFonts w:eastAsia="黑体"/>
          <w:lang w:eastAsia="zh-CN"/>
        </w:rPr>
        <w:t>、入学要求</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普通高中、职业高中、技工学校和中等专业学校毕业生可报名注册入学。</w:t>
      </w:r>
    </w:p>
    <w:p w:rsidR="0076677B" w:rsidRDefault="0076677B" w:rsidP="0076677B">
      <w:pPr>
        <w:adjustRightInd w:val="0"/>
        <w:snapToGrid w:val="0"/>
        <w:spacing w:line="360" w:lineRule="auto"/>
        <w:ind w:firstLineChars="200" w:firstLine="480"/>
        <w:rPr>
          <w:rFonts w:eastAsia="仿宋"/>
          <w:lang w:eastAsia="zh-CN"/>
        </w:rPr>
      </w:pPr>
      <w:r>
        <w:rPr>
          <w:rFonts w:eastAsia="黑体" w:hint="eastAsia"/>
          <w:lang w:eastAsia="zh-CN"/>
        </w:rPr>
        <w:t>四</w:t>
      </w:r>
      <w:r>
        <w:rPr>
          <w:rFonts w:eastAsia="黑体"/>
          <w:lang w:eastAsia="zh-CN"/>
        </w:rPr>
        <w:t>、培养目标</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本专业培养德、</w:t>
      </w:r>
      <w:r>
        <w:rPr>
          <w:rFonts w:hint="eastAsia"/>
          <w:lang w:eastAsia="zh-CN"/>
        </w:rPr>
        <w:t xml:space="preserve"> </w:t>
      </w:r>
      <w:r>
        <w:rPr>
          <w:rFonts w:ascii="宋体" w:eastAsia="宋体" w:hAnsi="宋体" w:cs="宋体" w:hint="eastAsia"/>
          <w:lang w:eastAsia="zh-CN"/>
        </w:rPr>
        <w:t>智、</w:t>
      </w:r>
      <w:r>
        <w:rPr>
          <w:rFonts w:hint="eastAsia"/>
          <w:lang w:eastAsia="zh-CN"/>
        </w:rPr>
        <w:t xml:space="preserve"> </w:t>
      </w:r>
      <w:r>
        <w:rPr>
          <w:rFonts w:ascii="宋体" w:eastAsia="宋体" w:hAnsi="宋体" w:cs="宋体" w:hint="eastAsia"/>
          <w:lang w:eastAsia="zh-CN"/>
        </w:rPr>
        <w:t>体、</w:t>
      </w:r>
      <w:r>
        <w:rPr>
          <w:rFonts w:hint="eastAsia"/>
          <w:lang w:eastAsia="zh-CN"/>
        </w:rPr>
        <w:t xml:space="preserve"> </w:t>
      </w:r>
      <w:r>
        <w:rPr>
          <w:rFonts w:ascii="宋体" w:eastAsia="宋体" w:hAnsi="宋体" w:cs="宋体" w:hint="eastAsia"/>
          <w:lang w:eastAsia="zh-CN"/>
        </w:rPr>
        <w:t>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具有较高思想水平和政治觉悟，具备良好职业道德和人文素养的社会主义事业建设者和接班人。培养适应我国农业、农村行政管理发展需要的，能够从事农业、农村行政管理，初步具备指导农村、农业行政管理能力的具有德才兼备的高素质技术技能人才。</w:t>
      </w:r>
    </w:p>
    <w:p w:rsidR="0076677B" w:rsidRDefault="0076677B" w:rsidP="0076677B">
      <w:pPr>
        <w:adjustRightInd w:val="0"/>
        <w:snapToGrid w:val="0"/>
        <w:spacing w:line="360" w:lineRule="auto"/>
        <w:ind w:firstLineChars="200" w:firstLine="480"/>
        <w:rPr>
          <w:rFonts w:eastAsia="仿宋"/>
          <w:lang w:eastAsia="zh-CN"/>
        </w:rPr>
      </w:pPr>
      <w:r>
        <w:rPr>
          <w:rFonts w:eastAsia="黑体" w:hint="eastAsia"/>
          <w:lang w:eastAsia="zh-CN"/>
        </w:rPr>
        <w:t>五</w:t>
      </w:r>
      <w:r>
        <w:rPr>
          <w:rFonts w:eastAsia="黑体"/>
          <w:lang w:eastAsia="zh-CN"/>
        </w:rPr>
        <w:t>、培养规格</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）修业年限：最低修业年限</w:t>
      </w:r>
      <w:r>
        <w:rPr>
          <w:rFonts w:hint="eastAsia"/>
          <w:lang w:eastAsia="zh-CN"/>
        </w:rPr>
        <w:t xml:space="preserve"> 2.</w:t>
      </w:r>
      <w:r>
        <w:rPr>
          <w:lang w:eastAsia="zh-CN"/>
        </w:rPr>
        <w:t>5</w:t>
      </w:r>
      <w:r>
        <w:rPr>
          <w:rFonts w:ascii="宋体" w:eastAsia="宋体" w:hAnsi="宋体" w:cs="宋体" w:hint="eastAsia"/>
          <w:lang w:eastAsia="zh-CN"/>
        </w:rPr>
        <w:t>年</w:t>
      </w:r>
      <w:r>
        <w:rPr>
          <w:rFonts w:hint="eastAsia"/>
          <w:lang w:eastAsia="zh-CN"/>
        </w:rPr>
        <w:t>,</w:t>
      </w:r>
      <w:r>
        <w:rPr>
          <w:rFonts w:ascii="宋体" w:eastAsia="宋体" w:hAnsi="宋体" w:cs="宋体" w:hint="eastAsia"/>
          <w:lang w:eastAsia="zh-CN"/>
        </w:rPr>
        <w:t>学生学籍自注册入学起</w:t>
      </w:r>
      <w:r>
        <w:rPr>
          <w:lang w:eastAsia="zh-CN"/>
        </w:rPr>
        <w:t>8</w:t>
      </w:r>
      <w:r>
        <w:rPr>
          <w:rFonts w:ascii="宋体" w:eastAsia="宋体" w:hAnsi="宋体" w:cs="宋体" w:hint="eastAsia"/>
          <w:lang w:eastAsia="zh-CN"/>
        </w:rPr>
        <w:t>年内有效。</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2</w:t>
      </w:r>
      <w:r>
        <w:rPr>
          <w:rFonts w:ascii="宋体" w:eastAsia="宋体" w:hAnsi="宋体" w:cs="宋体" w:hint="eastAsia"/>
          <w:lang w:eastAsia="zh-CN"/>
        </w:rPr>
        <w:t>）学习形式：开放教育。</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3</w:t>
      </w:r>
      <w:r>
        <w:rPr>
          <w:rFonts w:ascii="宋体" w:eastAsia="宋体" w:hAnsi="宋体" w:cs="宋体" w:hint="eastAsia"/>
          <w:lang w:eastAsia="zh-CN"/>
        </w:rPr>
        <w:t>）总学时学分：</w:t>
      </w:r>
      <w:r>
        <w:rPr>
          <w:lang w:eastAsia="zh-CN"/>
        </w:rPr>
        <w:t>1422</w:t>
      </w:r>
      <w:r>
        <w:rPr>
          <w:rFonts w:ascii="宋体" w:eastAsia="宋体" w:hAnsi="宋体" w:cs="宋体" w:hint="eastAsia"/>
          <w:lang w:eastAsia="zh-CN"/>
        </w:rPr>
        <w:t>学时，</w:t>
      </w:r>
      <w:r>
        <w:rPr>
          <w:lang w:eastAsia="zh-CN"/>
        </w:rPr>
        <w:t>79</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4</w:t>
      </w:r>
      <w:r>
        <w:rPr>
          <w:rFonts w:ascii="宋体" w:eastAsia="宋体" w:hAnsi="宋体" w:cs="宋体" w:hint="eastAsia"/>
          <w:lang w:eastAsia="zh-CN"/>
        </w:rPr>
        <w:t>）人才培养知识、能力和素质要求</w:t>
      </w:r>
    </w:p>
    <w:p w:rsidR="0076677B" w:rsidRDefault="0076677B" w:rsidP="0076677B">
      <w:pPr>
        <w:adjustRightInd w:val="0"/>
        <w:snapToGrid w:val="0"/>
        <w:spacing w:line="360" w:lineRule="auto"/>
        <w:ind w:firstLineChars="200" w:firstLine="480"/>
        <w:rPr>
          <w:lang w:eastAsia="zh-CN"/>
        </w:rPr>
      </w:pPr>
      <w:r>
        <w:rPr>
          <w:rFonts w:hint="eastAsia"/>
          <w:lang w:eastAsia="zh-CN"/>
        </w:rPr>
        <w:t>1</w:t>
      </w:r>
      <w:r>
        <w:rPr>
          <w:rFonts w:ascii="宋体" w:eastAsia="宋体" w:hAnsi="宋体" w:cs="宋体" w:hint="eastAsia"/>
          <w:lang w:eastAsia="zh-CN"/>
        </w:rPr>
        <w:t>）知识要求：掌握本专业相关学科的基本理论和方法，掌握行政管理基本理论与实践、农村社会及发展问题的理论与实践、土地管理等</w:t>
      </w:r>
      <w:proofErr w:type="gramStart"/>
      <w:r>
        <w:rPr>
          <w:rFonts w:ascii="宋体" w:eastAsia="宋体" w:hAnsi="宋体" w:cs="宋体" w:hint="eastAsia"/>
          <w:lang w:eastAsia="zh-CN"/>
        </w:rPr>
        <w:t>涉农热点</w:t>
      </w:r>
      <w:proofErr w:type="gramEnd"/>
      <w:r>
        <w:rPr>
          <w:rFonts w:ascii="宋体" w:eastAsia="宋体" w:hAnsi="宋体" w:cs="宋体" w:hint="eastAsia"/>
          <w:lang w:eastAsia="zh-CN"/>
        </w:rPr>
        <w:t>问题发展等知识。了解我国农村发展的现状和趋势。</w:t>
      </w:r>
    </w:p>
    <w:p w:rsidR="0076677B" w:rsidRDefault="0076677B" w:rsidP="0076677B">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）能力要求：运用所学知识与技能的能力；分析和解决本区域主要农村发展和行政管理等实际问题的能力；从事与农业、</w:t>
      </w:r>
      <w:r>
        <w:rPr>
          <w:rFonts w:hint="eastAsia"/>
          <w:lang w:eastAsia="zh-CN"/>
        </w:rPr>
        <w:t xml:space="preserve"> </w:t>
      </w:r>
      <w:r>
        <w:rPr>
          <w:rFonts w:ascii="宋体" w:eastAsia="宋体" w:hAnsi="宋体" w:cs="宋体" w:hint="eastAsia"/>
          <w:lang w:eastAsia="zh-CN"/>
        </w:rPr>
        <w:t>农村、</w:t>
      </w:r>
      <w:r>
        <w:rPr>
          <w:rFonts w:hint="eastAsia"/>
          <w:lang w:eastAsia="zh-CN"/>
        </w:rPr>
        <w:t xml:space="preserve"> </w:t>
      </w:r>
      <w:r>
        <w:rPr>
          <w:rFonts w:ascii="宋体" w:eastAsia="宋体" w:hAnsi="宋体" w:cs="宋体" w:hint="eastAsia"/>
          <w:lang w:eastAsia="zh-CN"/>
        </w:rPr>
        <w:t>农民相关事务处理的实</w:t>
      </w:r>
      <w:r>
        <w:rPr>
          <w:rFonts w:ascii="宋体" w:eastAsia="宋体" w:hAnsi="宋体" w:cs="宋体" w:hint="eastAsia"/>
          <w:lang w:eastAsia="zh-CN"/>
        </w:rPr>
        <w:lastRenderedPageBreak/>
        <w:t>践能力；计算机运用能力和书面写作能力；具备终身学习及一定的创业能力。</w:t>
      </w:r>
    </w:p>
    <w:p w:rsidR="0076677B" w:rsidRDefault="0076677B" w:rsidP="0076677B">
      <w:pPr>
        <w:adjustRightInd w:val="0"/>
        <w:snapToGrid w:val="0"/>
        <w:spacing w:line="360" w:lineRule="auto"/>
        <w:ind w:firstLineChars="200" w:firstLine="480"/>
        <w:rPr>
          <w:lang w:eastAsia="zh-CN"/>
        </w:rPr>
      </w:pPr>
      <w:r>
        <w:rPr>
          <w:lang w:eastAsia="zh-CN"/>
        </w:rPr>
        <w:t>3</w:t>
      </w:r>
      <w:r>
        <w:rPr>
          <w:rFonts w:ascii="宋体" w:eastAsia="宋体" w:hAnsi="宋体" w:cs="宋体" w:hint="eastAsia"/>
          <w:lang w:eastAsia="zh-CN"/>
        </w:rPr>
        <w:t>）专业素养：热爱祖国，拥护中国共产党的领导，弘扬社会主义核心价值观，牢固树立正确的世界观、人生观、价值观，爱农、知农、为农，身心健康，具备高尚的道德情操和崇高的人格品质，具备较高专业素质和综合实践运用素质。</w:t>
      </w:r>
      <w:r>
        <w:rPr>
          <w:lang w:eastAsia="zh-CN"/>
        </w:rPr>
        <w:cr/>
        <w:t xml:space="preserve">   </w:t>
      </w:r>
      <w:r>
        <w:rPr>
          <w:rFonts w:eastAsia="黑体" w:hint="eastAsia"/>
          <w:lang w:eastAsia="zh-CN"/>
        </w:rPr>
        <w:t>六</w:t>
      </w:r>
      <w:r>
        <w:rPr>
          <w:rFonts w:eastAsia="黑体"/>
          <w:lang w:eastAsia="zh-CN"/>
        </w:rPr>
        <w:t>、课程体系说明</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（一）课程模块设置</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本专业共设置</w:t>
      </w:r>
      <w:r>
        <w:rPr>
          <w:rFonts w:hint="eastAsia"/>
          <w:lang w:eastAsia="zh-CN"/>
        </w:rPr>
        <w:t xml:space="preserve"> 4 </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大模块</w:t>
      </w:r>
      <w:r>
        <w:rPr>
          <w:rFonts w:hint="eastAsia"/>
          <w:lang w:eastAsia="zh-CN"/>
        </w:rPr>
        <w:t xml:space="preserve"> 7 </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小模块，分别是公共基础课（包括思想政治课、其他课程</w:t>
      </w:r>
      <w:r>
        <w:rPr>
          <w:rFonts w:hint="eastAsia"/>
          <w:lang w:eastAsia="zh-CN"/>
        </w:rPr>
        <w:t>)</w:t>
      </w:r>
      <w:r>
        <w:rPr>
          <w:rFonts w:ascii="宋体" w:eastAsia="宋体" w:hAnsi="宋体" w:cs="宋体" w:hint="eastAsia"/>
          <w:lang w:eastAsia="zh-CN"/>
        </w:rPr>
        <w:t>、专业课</w:t>
      </w:r>
      <w:r>
        <w:rPr>
          <w:rFonts w:hint="eastAsia"/>
          <w:lang w:eastAsia="zh-CN"/>
        </w:rPr>
        <w:t>(</w:t>
      </w:r>
      <w:r>
        <w:rPr>
          <w:rFonts w:ascii="宋体" w:eastAsia="宋体" w:hAnsi="宋体" w:cs="宋体" w:hint="eastAsia"/>
          <w:lang w:eastAsia="zh-CN"/>
        </w:rPr>
        <w:t>包括专业基础课、专业核心课、专业拓展课</w:t>
      </w:r>
      <w:r>
        <w:rPr>
          <w:rFonts w:hint="eastAsia"/>
          <w:lang w:eastAsia="zh-CN"/>
        </w:rPr>
        <w:t>)</w:t>
      </w:r>
      <w:r>
        <w:rPr>
          <w:rFonts w:ascii="宋体" w:eastAsia="宋体" w:hAnsi="宋体" w:cs="宋体" w:hint="eastAsia"/>
          <w:lang w:eastAsia="zh-CN"/>
        </w:rPr>
        <w:t>、通识课、综合实践课。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（二）课程设置</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1. </w:t>
      </w:r>
      <w:r>
        <w:rPr>
          <w:rFonts w:ascii="宋体" w:eastAsia="宋体" w:hAnsi="宋体" w:cs="宋体" w:hint="eastAsia"/>
          <w:lang w:eastAsia="zh-CN"/>
        </w:rPr>
        <w:t>公共基础课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）思想政治课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lang w:eastAsia="zh-CN"/>
        </w:rPr>
        <w:t>11</w:t>
      </w:r>
      <w:r>
        <w:rPr>
          <w:rFonts w:ascii="宋体" w:eastAsia="宋体" w:hAnsi="宋体" w:cs="宋体" w:hint="eastAsia"/>
          <w:lang w:eastAsia="zh-CN"/>
        </w:rPr>
        <w:t>学分，模块最低总部考试学分为</w:t>
      </w:r>
      <w:r>
        <w:rPr>
          <w:lang w:eastAsia="zh-CN"/>
        </w:rPr>
        <w:t>9</w:t>
      </w:r>
      <w:r>
        <w:rPr>
          <w:rFonts w:ascii="宋体" w:eastAsia="宋体" w:hAnsi="宋体" w:cs="宋体" w:hint="eastAsia"/>
          <w:lang w:eastAsia="zh-CN"/>
        </w:rPr>
        <w:t>学分，模块最低设置学分为</w:t>
      </w:r>
      <w:r>
        <w:rPr>
          <w:rFonts w:hint="eastAsia"/>
          <w:lang w:eastAsia="zh-CN"/>
        </w:rPr>
        <w:t>1</w:t>
      </w:r>
      <w:r>
        <w:rPr>
          <w:lang w:eastAsia="zh-CN"/>
        </w:rPr>
        <w:t>4</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统设必修课：毛泽东思想和中国特色社会主义理论体系概论、思想道德修养与法律基础、习近平新时代中国特色社会主义思想概论</w:t>
      </w:r>
      <w:r>
        <w:rPr>
          <w:rFonts w:hint="eastAsia"/>
          <w:lang w:eastAsia="zh-CN"/>
        </w:rPr>
        <w:t xml:space="preserve"> </w:t>
      </w:r>
      <w:r>
        <w:rPr>
          <w:rFonts w:ascii="宋体" w:eastAsia="宋体" w:hAnsi="宋体" w:cs="宋体" w:hint="eastAsia"/>
          <w:lang w:eastAsia="zh-CN"/>
        </w:rPr>
        <w:t>、形势与政策。</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统设选修课：中国传统文化导论。</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(2) </w:t>
      </w:r>
      <w:r>
        <w:rPr>
          <w:rFonts w:ascii="宋体" w:eastAsia="宋体" w:hAnsi="宋体" w:cs="宋体" w:hint="eastAsia"/>
          <w:lang w:eastAsia="zh-CN"/>
        </w:rPr>
        <w:t>其他课程</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lang w:eastAsia="zh-CN"/>
        </w:rPr>
        <w:t>6</w:t>
      </w:r>
      <w:r>
        <w:rPr>
          <w:rFonts w:ascii="宋体" w:eastAsia="宋体" w:hAnsi="宋体" w:cs="宋体" w:hint="eastAsia"/>
          <w:lang w:eastAsia="zh-CN"/>
        </w:rPr>
        <w:t>分</w:t>
      </w:r>
      <w:r>
        <w:rPr>
          <w:rFonts w:hint="eastAsia"/>
          <w:lang w:eastAsia="zh-CN"/>
        </w:rPr>
        <w:t>,</w:t>
      </w:r>
      <w:r>
        <w:rPr>
          <w:rFonts w:ascii="宋体" w:eastAsia="宋体" w:hAnsi="宋体" w:cs="宋体" w:hint="eastAsia"/>
          <w:lang w:eastAsia="zh-CN"/>
        </w:rPr>
        <w:t>模块总部最低考试学分为</w:t>
      </w:r>
      <w:r>
        <w:rPr>
          <w:lang w:eastAsia="zh-CN"/>
        </w:rPr>
        <w:t>6</w:t>
      </w:r>
      <w:r>
        <w:rPr>
          <w:rFonts w:ascii="宋体" w:eastAsia="宋体" w:hAnsi="宋体" w:cs="宋体" w:hint="eastAsia"/>
          <w:lang w:eastAsia="zh-CN"/>
        </w:rPr>
        <w:t>学分，模块设置最低学分为</w:t>
      </w:r>
      <w:r>
        <w:rPr>
          <w:rFonts w:hint="eastAsia"/>
          <w:lang w:eastAsia="zh-CN"/>
        </w:rPr>
        <w:t xml:space="preserve"> 13 </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统设必修课：国家开放大学学习指南、信息技术应用。</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统设选修课：开放英语</w:t>
      </w:r>
      <w:r>
        <w:rPr>
          <w:rFonts w:hint="eastAsia"/>
          <w:lang w:eastAsia="zh-CN"/>
        </w:rPr>
        <w:t xml:space="preserve"> ABC</w:t>
      </w:r>
      <w:r>
        <w:rPr>
          <w:rFonts w:ascii="宋体" w:eastAsia="宋体" w:hAnsi="宋体" w:cs="宋体" w:hint="eastAsia"/>
          <w:lang w:eastAsia="zh-CN"/>
        </w:rPr>
        <w:t>、人工智能专题。</w:t>
      </w:r>
    </w:p>
    <w:p w:rsidR="0076677B" w:rsidRDefault="0076677B" w:rsidP="0076677B">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．专业课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）专业基础课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lang w:eastAsia="zh-CN"/>
        </w:rPr>
        <w:t>20</w:t>
      </w:r>
      <w:r>
        <w:rPr>
          <w:rFonts w:ascii="宋体" w:eastAsia="宋体" w:hAnsi="宋体" w:cs="宋体" w:hint="eastAsia"/>
          <w:lang w:eastAsia="zh-CN"/>
        </w:rPr>
        <w:t>分，模块总部最低考试学分为</w:t>
      </w:r>
      <w:r>
        <w:rPr>
          <w:lang w:eastAsia="zh-CN"/>
        </w:rPr>
        <w:t>15</w:t>
      </w:r>
      <w:r>
        <w:rPr>
          <w:rFonts w:ascii="宋体" w:eastAsia="宋体" w:hAnsi="宋体" w:cs="宋体" w:hint="eastAsia"/>
          <w:lang w:eastAsia="zh-CN"/>
        </w:rPr>
        <w:t>学分，模块设置最低学分为</w:t>
      </w:r>
      <w:r>
        <w:rPr>
          <w:rFonts w:hint="eastAsia"/>
          <w:lang w:eastAsia="zh-CN"/>
        </w:rPr>
        <w:t xml:space="preserve"> 40 </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统设必修课</w:t>
      </w:r>
      <w:r>
        <w:rPr>
          <w:rFonts w:hint="eastAsia"/>
          <w:lang w:eastAsia="zh-CN"/>
        </w:rPr>
        <w:t xml:space="preserve">: </w:t>
      </w:r>
      <w:r>
        <w:rPr>
          <w:rFonts w:ascii="宋体" w:eastAsia="宋体" w:hAnsi="宋体" w:cs="宋体" w:hint="eastAsia"/>
          <w:lang w:eastAsia="zh-CN"/>
        </w:rPr>
        <w:t>农村政策法规、乡镇行政管理、农村社会学。</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统设选修课</w:t>
      </w:r>
      <w:r>
        <w:rPr>
          <w:rFonts w:hint="eastAsia"/>
          <w:lang w:eastAsia="zh-CN"/>
        </w:rPr>
        <w:t>:</w:t>
      </w:r>
      <w:r>
        <w:rPr>
          <w:rFonts w:ascii="宋体" w:eastAsia="宋体" w:hAnsi="宋体" w:cs="宋体" w:hint="eastAsia"/>
          <w:lang w:eastAsia="zh-CN"/>
        </w:rPr>
        <w:t>人力资源管理、农村环境保护、实用管理基础、养殖业基础、种植业基础、现代农业概论、农业生态基础。</w:t>
      </w:r>
      <w:r>
        <w:rPr>
          <w:lang w:eastAsia="zh-CN"/>
        </w:rPr>
        <w:cr/>
        <w:t xml:space="preserve">   </w:t>
      </w:r>
      <w:r>
        <w:rPr>
          <w:rFonts w:ascii="宋体" w:eastAsia="宋体" w:hAnsi="宋体" w:cs="宋体" w:hint="eastAsia"/>
          <w:lang w:eastAsia="zh-CN"/>
        </w:rPr>
        <w:t>（</w:t>
      </w:r>
      <w:r>
        <w:rPr>
          <w:lang w:eastAsia="zh-CN"/>
        </w:rPr>
        <w:t>2</w:t>
      </w:r>
      <w:r>
        <w:rPr>
          <w:rFonts w:ascii="宋体" w:eastAsia="宋体" w:hAnsi="宋体" w:cs="宋体" w:hint="eastAsia"/>
          <w:lang w:eastAsia="zh-CN"/>
        </w:rPr>
        <w:t>）专业核心课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lastRenderedPageBreak/>
        <w:t>该模块最低毕业学分为</w:t>
      </w:r>
      <w:r>
        <w:rPr>
          <w:rFonts w:hint="eastAsia"/>
          <w:lang w:eastAsia="zh-CN"/>
        </w:rPr>
        <w:t xml:space="preserve"> 20 </w:t>
      </w:r>
      <w:r>
        <w:rPr>
          <w:rFonts w:ascii="宋体" w:eastAsia="宋体" w:hAnsi="宋体" w:cs="宋体" w:hint="eastAsia"/>
          <w:lang w:eastAsia="zh-CN"/>
        </w:rPr>
        <w:t>分</w:t>
      </w:r>
      <w:r>
        <w:rPr>
          <w:rFonts w:hint="eastAsia"/>
          <w:lang w:eastAsia="zh-CN"/>
        </w:rPr>
        <w:t xml:space="preserve">, </w:t>
      </w:r>
      <w:r>
        <w:rPr>
          <w:rFonts w:ascii="宋体" w:eastAsia="宋体" w:hAnsi="宋体" w:cs="宋体" w:hint="eastAsia"/>
          <w:lang w:eastAsia="zh-CN"/>
        </w:rPr>
        <w:t>模块总部最低考试学分为</w:t>
      </w:r>
      <w:r>
        <w:rPr>
          <w:rFonts w:hint="eastAsia"/>
          <w:lang w:eastAsia="zh-CN"/>
        </w:rPr>
        <w:t xml:space="preserve"> 16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模块设置最低学分为</w:t>
      </w:r>
      <w:r>
        <w:rPr>
          <w:rFonts w:hint="eastAsia"/>
          <w:lang w:eastAsia="zh-CN"/>
        </w:rPr>
        <w:t xml:space="preserve"> 40 </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统设必修课</w:t>
      </w:r>
      <w:r>
        <w:rPr>
          <w:rFonts w:hint="eastAsia"/>
          <w:lang w:eastAsia="zh-CN"/>
        </w:rPr>
        <w:t xml:space="preserve">: </w:t>
      </w:r>
      <w:r>
        <w:rPr>
          <w:rFonts w:ascii="宋体" w:eastAsia="宋体" w:hAnsi="宋体" w:cs="宋体" w:hint="eastAsia"/>
          <w:lang w:eastAsia="zh-CN"/>
        </w:rPr>
        <w:t>土地利用规划、</w:t>
      </w:r>
      <w:r>
        <w:rPr>
          <w:rFonts w:hint="eastAsia"/>
          <w:lang w:eastAsia="zh-CN"/>
        </w:rPr>
        <w:t xml:space="preserve"> </w:t>
      </w:r>
      <w:r>
        <w:rPr>
          <w:rFonts w:ascii="宋体" w:eastAsia="宋体" w:hAnsi="宋体" w:cs="宋体" w:hint="eastAsia"/>
          <w:lang w:eastAsia="zh-CN"/>
        </w:rPr>
        <w:t>小城镇建设、</w:t>
      </w:r>
      <w:r>
        <w:rPr>
          <w:rFonts w:hint="eastAsia"/>
          <w:lang w:eastAsia="zh-CN"/>
        </w:rPr>
        <w:t xml:space="preserve"> </w:t>
      </w:r>
      <w:r>
        <w:rPr>
          <w:rFonts w:ascii="宋体" w:eastAsia="宋体" w:hAnsi="宋体" w:cs="宋体" w:hint="eastAsia"/>
          <w:lang w:eastAsia="zh-CN"/>
        </w:rPr>
        <w:t>农业推广、</w:t>
      </w:r>
      <w:r>
        <w:rPr>
          <w:rFonts w:hint="eastAsia"/>
          <w:lang w:eastAsia="zh-CN"/>
        </w:rPr>
        <w:t xml:space="preserve"> </w:t>
      </w:r>
      <w:r>
        <w:rPr>
          <w:rFonts w:ascii="宋体" w:eastAsia="宋体" w:hAnsi="宋体" w:cs="宋体" w:hint="eastAsia"/>
          <w:lang w:eastAsia="zh-CN"/>
        </w:rPr>
        <w:t>电子政务概论。</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统设选修课</w:t>
      </w:r>
      <w:r>
        <w:rPr>
          <w:rFonts w:hint="eastAsia"/>
          <w:lang w:eastAsia="zh-CN"/>
        </w:rPr>
        <w:t xml:space="preserve">: </w:t>
      </w:r>
      <w:r>
        <w:rPr>
          <w:rFonts w:ascii="宋体" w:eastAsia="宋体" w:hAnsi="宋体" w:cs="宋体" w:hint="eastAsia"/>
          <w:lang w:eastAsia="zh-CN"/>
        </w:rPr>
        <w:t>财政与金融</w:t>
      </w:r>
      <w:r>
        <w:rPr>
          <w:rFonts w:hint="eastAsia"/>
          <w:lang w:eastAsia="zh-CN"/>
        </w:rPr>
        <w:t xml:space="preserve"> (</w:t>
      </w:r>
      <w:r>
        <w:rPr>
          <w:rFonts w:ascii="宋体" w:eastAsia="宋体" w:hAnsi="宋体" w:cs="宋体" w:hint="eastAsia"/>
          <w:lang w:eastAsia="zh-CN"/>
        </w:rPr>
        <w:t>农</w:t>
      </w:r>
      <w:r>
        <w:rPr>
          <w:rFonts w:hint="eastAsia"/>
          <w:lang w:eastAsia="zh-CN"/>
        </w:rPr>
        <w:t>)</w:t>
      </w:r>
      <w:r>
        <w:rPr>
          <w:rFonts w:ascii="宋体" w:eastAsia="宋体" w:hAnsi="宋体" w:cs="宋体" w:hint="eastAsia"/>
          <w:lang w:eastAsia="zh-CN"/>
        </w:rPr>
        <w:t>、</w:t>
      </w:r>
      <w:r>
        <w:rPr>
          <w:rFonts w:hint="eastAsia"/>
          <w:lang w:eastAsia="zh-CN"/>
        </w:rPr>
        <w:t xml:space="preserve"> </w:t>
      </w:r>
      <w:r>
        <w:rPr>
          <w:rFonts w:ascii="宋体" w:eastAsia="宋体" w:hAnsi="宋体" w:cs="宋体" w:hint="eastAsia"/>
          <w:lang w:eastAsia="zh-CN"/>
        </w:rPr>
        <w:t>市场调查与商情预测、</w:t>
      </w:r>
      <w:r>
        <w:rPr>
          <w:rFonts w:hint="eastAsia"/>
          <w:lang w:eastAsia="zh-CN"/>
        </w:rPr>
        <w:t xml:space="preserve"> </w:t>
      </w:r>
      <w:r>
        <w:rPr>
          <w:rFonts w:ascii="宋体" w:eastAsia="宋体" w:hAnsi="宋体" w:cs="宋体" w:hint="eastAsia"/>
          <w:lang w:eastAsia="zh-CN"/>
        </w:rPr>
        <w:t>市场营销原理与实务、</w:t>
      </w:r>
      <w:r>
        <w:rPr>
          <w:rFonts w:hint="eastAsia"/>
          <w:lang w:eastAsia="zh-CN"/>
        </w:rPr>
        <w:t xml:space="preserve"> </w:t>
      </w:r>
      <w:r>
        <w:rPr>
          <w:rFonts w:ascii="宋体" w:eastAsia="宋体" w:hAnsi="宋体" w:cs="宋体" w:hint="eastAsia"/>
          <w:lang w:eastAsia="zh-CN"/>
        </w:rPr>
        <w:t>税收基础、</w:t>
      </w:r>
      <w:r>
        <w:rPr>
          <w:rFonts w:hint="eastAsia"/>
          <w:lang w:eastAsia="zh-CN"/>
        </w:rPr>
        <w:t xml:space="preserve"> </w:t>
      </w:r>
      <w:r>
        <w:rPr>
          <w:rFonts w:ascii="宋体" w:eastAsia="宋体" w:hAnsi="宋体" w:cs="宋体" w:hint="eastAsia"/>
          <w:lang w:eastAsia="zh-CN"/>
        </w:rPr>
        <w:t>现代农业新技术、电子商务概论</w:t>
      </w:r>
      <w:r>
        <w:rPr>
          <w:rFonts w:hint="eastAsia"/>
          <w:lang w:eastAsia="zh-CN"/>
        </w:rPr>
        <w:t xml:space="preserve"> (</w:t>
      </w:r>
      <w:r>
        <w:rPr>
          <w:rFonts w:ascii="宋体" w:eastAsia="宋体" w:hAnsi="宋体" w:cs="宋体" w:hint="eastAsia"/>
          <w:lang w:eastAsia="zh-CN"/>
        </w:rPr>
        <w:t>农</w:t>
      </w:r>
      <w:r>
        <w:rPr>
          <w:rFonts w:hint="eastAsia"/>
          <w:lang w:eastAsia="zh-CN"/>
        </w:rPr>
        <w:t>)</w:t>
      </w:r>
      <w:r>
        <w:rPr>
          <w:rFonts w:ascii="宋体" w:eastAsia="宋体" w:hAnsi="宋体" w:cs="宋体" w:hint="eastAsia"/>
          <w:lang w:eastAsia="zh-CN"/>
        </w:rPr>
        <w:t>。</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(3) </w:t>
      </w:r>
      <w:r>
        <w:rPr>
          <w:rFonts w:ascii="宋体" w:eastAsia="宋体" w:hAnsi="宋体" w:cs="宋体" w:hint="eastAsia"/>
          <w:lang w:eastAsia="zh-CN"/>
        </w:rPr>
        <w:t>专业拓展课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该模块毕业最低学分为</w:t>
      </w:r>
      <w:r>
        <w:rPr>
          <w:rFonts w:hint="eastAsia"/>
          <w:lang w:eastAsia="zh-CN"/>
        </w:rPr>
        <w:t>0</w:t>
      </w:r>
      <w:r>
        <w:rPr>
          <w:rFonts w:ascii="宋体" w:eastAsia="宋体" w:hAnsi="宋体" w:cs="宋体" w:hint="eastAsia"/>
          <w:lang w:eastAsia="zh-CN"/>
        </w:rPr>
        <w:t>学分，总部考试最低学分为</w:t>
      </w:r>
      <w:r>
        <w:rPr>
          <w:rFonts w:hint="eastAsia"/>
          <w:lang w:eastAsia="zh-CN"/>
        </w:rPr>
        <w:t>0</w:t>
      </w:r>
      <w:r>
        <w:rPr>
          <w:rFonts w:ascii="宋体" w:eastAsia="宋体" w:hAnsi="宋体" w:cs="宋体" w:hint="eastAsia"/>
          <w:lang w:eastAsia="zh-CN"/>
        </w:rPr>
        <w:t>学分，模块设置最低学分为</w:t>
      </w:r>
      <w:r>
        <w:rPr>
          <w:rFonts w:hint="eastAsia"/>
          <w:lang w:eastAsia="zh-CN"/>
        </w:rPr>
        <w:t>10</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本课程教学资源具有鲜明的地域特色</w:t>
      </w:r>
      <w:r>
        <w:rPr>
          <w:rFonts w:hint="eastAsia"/>
          <w:lang w:eastAsia="zh-CN"/>
        </w:rPr>
        <w:t xml:space="preserve">, </w:t>
      </w:r>
      <w:r>
        <w:rPr>
          <w:rFonts w:ascii="宋体" w:eastAsia="宋体" w:hAnsi="宋体" w:cs="宋体" w:hint="eastAsia"/>
          <w:lang w:eastAsia="zh-CN"/>
        </w:rPr>
        <w:t>与当地优势农业产业结合紧密</w:t>
      </w:r>
      <w:r>
        <w:rPr>
          <w:rFonts w:hint="eastAsia"/>
          <w:lang w:eastAsia="zh-CN"/>
        </w:rPr>
        <w:t xml:space="preserve">, </w:t>
      </w:r>
      <w:r>
        <w:rPr>
          <w:rFonts w:ascii="宋体" w:eastAsia="宋体" w:hAnsi="宋体" w:cs="宋体" w:hint="eastAsia"/>
          <w:lang w:eastAsia="zh-CN"/>
        </w:rPr>
        <w:t>且以省</w:t>
      </w:r>
      <w:r>
        <w:rPr>
          <w:rFonts w:hint="eastAsia"/>
          <w:lang w:eastAsia="zh-CN"/>
        </w:rPr>
        <w:t xml:space="preserve"> (</w:t>
      </w:r>
      <w:r>
        <w:rPr>
          <w:rFonts w:ascii="宋体" w:eastAsia="宋体" w:hAnsi="宋体" w:cs="宋体" w:hint="eastAsia"/>
          <w:lang w:eastAsia="zh-CN"/>
        </w:rPr>
        <w:t>或区域</w:t>
      </w:r>
      <w:r>
        <w:rPr>
          <w:rFonts w:hint="eastAsia"/>
          <w:lang w:eastAsia="zh-CN"/>
        </w:rPr>
        <w:t>)</w:t>
      </w:r>
      <w:r>
        <w:rPr>
          <w:rFonts w:ascii="宋体" w:eastAsia="宋体" w:hAnsi="宋体" w:cs="宋体" w:hint="eastAsia"/>
          <w:lang w:eastAsia="zh-CN"/>
        </w:rPr>
        <w:t>特色的新农村建设、新型职业农民培养、村镇规划和法律案例等教学内容为主。</w:t>
      </w:r>
    </w:p>
    <w:p w:rsidR="0076677B" w:rsidRDefault="0076677B" w:rsidP="0076677B">
      <w:pPr>
        <w:adjustRightInd w:val="0"/>
        <w:snapToGrid w:val="0"/>
        <w:spacing w:line="360" w:lineRule="auto"/>
        <w:ind w:firstLineChars="200" w:firstLine="480"/>
        <w:rPr>
          <w:rFonts w:eastAsia="宋体"/>
          <w:lang w:eastAsia="zh-CN"/>
        </w:rPr>
      </w:pPr>
      <w:r>
        <w:rPr>
          <w:rFonts w:eastAsia="宋体" w:hint="eastAsia"/>
          <w:lang w:eastAsia="zh-CN"/>
        </w:rPr>
        <w:t>专业拓展课由分部开设和管理。拓展课程学分由长春分部根据课程在专业培养方案中的地位、</w:t>
      </w:r>
      <w:r>
        <w:rPr>
          <w:rFonts w:eastAsia="宋体"/>
          <w:lang w:eastAsia="zh-CN"/>
        </w:rPr>
        <w:t xml:space="preserve"> </w:t>
      </w:r>
      <w:r>
        <w:rPr>
          <w:rFonts w:eastAsia="宋体" w:hint="eastAsia"/>
          <w:lang w:eastAsia="zh-CN"/>
        </w:rPr>
        <w:t>作用和教学内容的容量认定</w:t>
      </w:r>
      <w:r>
        <w:rPr>
          <w:rFonts w:eastAsia="宋体"/>
          <w:lang w:eastAsia="zh-CN"/>
        </w:rPr>
        <w:t xml:space="preserve">, </w:t>
      </w:r>
      <w:r>
        <w:rPr>
          <w:rFonts w:eastAsia="宋体" w:hint="eastAsia"/>
          <w:lang w:eastAsia="zh-CN"/>
        </w:rPr>
        <w:t>原则上地方专业拓展课程每门不超过</w:t>
      </w:r>
      <w:r>
        <w:rPr>
          <w:rFonts w:eastAsia="宋体"/>
          <w:lang w:eastAsia="zh-CN"/>
        </w:rPr>
        <w:t xml:space="preserve"> 4</w:t>
      </w:r>
      <w:r>
        <w:rPr>
          <w:rFonts w:eastAsia="宋体" w:hint="eastAsia"/>
          <w:lang w:eastAsia="zh-CN"/>
        </w:rPr>
        <w:t>学分。</w:t>
      </w:r>
    </w:p>
    <w:p w:rsidR="0076677B" w:rsidRDefault="0076677B" w:rsidP="0076677B">
      <w:pPr>
        <w:adjustRightInd w:val="0"/>
        <w:snapToGrid w:val="0"/>
        <w:spacing w:line="360" w:lineRule="auto"/>
        <w:ind w:firstLineChars="200" w:firstLine="480"/>
        <w:rPr>
          <w:lang w:eastAsia="zh-CN"/>
        </w:rPr>
      </w:pPr>
      <w:r>
        <w:rPr>
          <w:lang w:eastAsia="zh-CN"/>
        </w:rPr>
        <w:t>3</w:t>
      </w:r>
      <w:r>
        <w:rPr>
          <w:rFonts w:ascii="宋体" w:eastAsia="宋体" w:hAnsi="宋体" w:cs="宋体" w:hint="eastAsia"/>
          <w:lang w:eastAsia="zh-CN"/>
        </w:rPr>
        <w:t>．通识课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该模块毕业最低学分为</w:t>
      </w:r>
      <w:r>
        <w:rPr>
          <w:lang w:eastAsia="zh-CN"/>
        </w:rPr>
        <w:t>4</w:t>
      </w:r>
      <w:r>
        <w:rPr>
          <w:rFonts w:ascii="宋体" w:eastAsia="宋体" w:hAnsi="宋体" w:cs="宋体" w:hint="eastAsia"/>
          <w:lang w:eastAsia="zh-CN"/>
        </w:rPr>
        <w:t>学分，总部考试最低学分为</w:t>
      </w:r>
      <w:r>
        <w:rPr>
          <w:lang w:eastAsia="zh-CN"/>
        </w:rPr>
        <w:t>0</w:t>
      </w:r>
      <w:r>
        <w:rPr>
          <w:rFonts w:ascii="宋体" w:eastAsia="宋体" w:hAnsi="宋体" w:cs="宋体" w:hint="eastAsia"/>
          <w:lang w:eastAsia="zh-CN"/>
        </w:rPr>
        <w:t>学分，模块设置最低学分为</w:t>
      </w:r>
      <w:r>
        <w:rPr>
          <w:lang w:eastAsia="zh-CN"/>
        </w:rPr>
        <w:t>14</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lang w:eastAsia="zh-CN"/>
        </w:rPr>
      </w:pPr>
      <w:r>
        <w:rPr>
          <w:lang w:eastAsia="zh-CN"/>
        </w:rPr>
        <w:t>4</w:t>
      </w:r>
      <w:r>
        <w:rPr>
          <w:rFonts w:ascii="宋体" w:eastAsia="宋体" w:hAnsi="宋体" w:cs="宋体" w:hint="eastAsia"/>
          <w:lang w:eastAsia="zh-CN"/>
        </w:rPr>
        <w:t>．综合实践课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本专业综合实践包括生产实习</w:t>
      </w:r>
      <w:r>
        <w:rPr>
          <w:rFonts w:hint="eastAsia"/>
          <w:lang w:eastAsia="zh-CN"/>
        </w:rPr>
        <w:t xml:space="preserve"> (</w:t>
      </w:r>
      <w:r>
        <w:rPr>
          <w:rFonts w:ascii="宋体" w:eastAsia="宋体" w:hAnsi="宋体" w:cs="宋体" w:hint="eastAsia"/>
          <w:lang w:eastAsia="zh-CN"/>
        </w:rPr>
        <w:t>农</w:t>
      </w:r>
      <w:r>
        <w:rPr>
          <w:rFonts w:hint="eastAsia"/>
          <w:lang w:eastAsia="zh-CN"/>
        </w:rPr>
        <w:t xml:space="preserve">) </w:t>
      </w:r>
      <w:r>
        <w:rPr>
          <w:rFonts w:ascii="宋体" w:eastAsia="宋体" w:hAnsi="宋体" w:cs="宋体" w:hint="eastAsia"/>
          <w:lang w:eastAsia="zh-CN"/>
        </w:rPr>
        <w:t>和毕业作业</w:t>
      </w:r>
      <w:r>
        <w:rPr>
          <w:rFonts w:hint="eastAsia"/>
          <w:lang w:eastAsia="zh-CN"/>
        </w:rPr>
        <w:t xml:space="preserve"> (</w:t>
      </w:r>
      <w:r>
        <w:rPr>
          <w:rFonts w:ascii="宋体" w:eastAsia="宋体" w:hAnsi="宋体" w:cs="宋体" w:hint="eastAsia"/>
          <w:lang w:eastAsia="zh-CN"/>
        </w:rPr>
        <w:t>农</w:t>
      </w:r>
      <w:r>
        <w:rPr>
          <w:rFonts w:hint="eastAsia"/>
          <w:lang w:eastAsia="zh-CN"/>
        </w:rPr>
        <w:t xml:space="preserve">), </w:t>
      </w:r>
      <w:r>
        <w:rPr>
          <w:rFonts w:ascii="宋体" w:eastAsia="宋体" w:hAnsi="宋体" w:cs="宋体" w:hint="eastAsia"/>
          <w:lang w:eastAsia="zh-CN"/>
        </w:rPr>
        <w:t>统设必修</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13</w:t>
      </w:r>
      <w:r>
        <w:rPr>
          <w:rFonts w:eastAsiaTheme="minorEastAsia" w:hint="eastAsia"/>
          <w:lang w:eastAsia="zh-CN"/>
        </w:rPr>
        <w:t xml:space="preserve"> </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综合实践环节不得免修、</w:t>
      </w:r>
      <w:r>
        <w:rPr>
          <w:rFonts w:hint="eastAsia"/>
          <w:lang w:eastAsia="zh-CN"/>
        </w:rPr>
        <w:t xml:space="preserve"> </w:t>
      </w:r>
      <w:r>
        <w:rPr>
          <w:rFonts w:ascii="宋体" w:eastAsia="宋体" w:hAnsi="宋体" w:cs="宋体" w:hint="eastAsia"/>
          <w:lang w:eastAsia="zh-CN"/>
        </w:rPr>
        <w:t>免考。具体包括生产实习和毕业作业</w:t>
      </w:r>
      <w:r>
        <w:rPr>
          <w:rFonts w:hint="eastAsia"/>
          <w:lang w:eastAsia="zh-CN"/>
        </w:rPr>
        <w:t xml:space="preserve">, </w:t>
      </w:r>
      <w:r>
        <w:rPr>
          <w:rFonts w:ascii="宋体" w:eastAsia="宋体" w:hAnsi="宋体" w:cs="宋体" w:hint="eastAsia"/>
          <w:lang w:eastAsia="zh-CN"/>
        </w:rPr>
        <w:t>生产实习安排</w:t>
      </w:r>
      <w:r>
        <w:rPr>
          <w:rFonts w:hint="eastAsia"/>
          <w:lang w:eastAsia="zh-CN"/>
        </w:rPr>
        <w:t xml:space="preserve"> 8 </w:t>
      </w:r>
      <w:r>
        <w:rPr>
          <w:rFonts w:ascii="宋体" w:eastAsia="宋体" w:hAnsi="宋体" w:cs="宋体" w:hint="eastAsia"/>
          <w:lang w:eastAsia="zh-CN"/>
        </w:rPr>
        <w:t>周</w:t>
      </w:r>
      <w:r>
        <w:rPr>
          <w:rFonts w:hint="eastAsia"/>
          <w:lang w:eastAsia="zh-CN"/>
        </w:rPr>
        <w:t xml:space="preserve">, </w:t>
      </w:r>
      <w:r>
        <w:rPr>
          <w:rFonts w:ascii="宋体" w:eastAsia="宋体" w:hAnsi="宋体" w:cs="宋体" w:hint="eastAsia"/>
          <w:lang w:eastAsia="zh-CN"/>
        </w:rPr>
        <w:t>计</w:t>
      </w:r>
      <w:r>
        <w:rPr>
          <w:rFonts w:hint="eastAsia"/>
          <w:lang w:eastAsia="zh-CN"/>
        </w:rPr>
        <w:t xml:space="preserve"> 8 </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毕业作业安排</w:t>
      </w:r>
      <w:r>
        <w:rPr>
          <w:rFonts w:hint="eastAsia"/>
          <w:lang w:eastAsia="zh-CN"/>
        </w:rPr>
        <w:t xml:space="preserve"> 5</w:t>
      </w:r>
      <w:r>
        <w:rPr>
          <w:rFonts w:ascii="宋体" w:eastAsia="宋体" w:hAnsi="宋体" w:cs="宋体" w:hint="eastAsia"/>
          <w:lang w:eastAsia="zh-CN"/>
        </w:rPr>
        <w:t>周</w:t>
      </w:r>
      <w:r>
        <w:rPr>
          <w:rFonts w:hint="eastAsia"/>
          <w:lang w:eastAsia="zh-CN"/>
        </w:rPr>
        <w:t>,</w:t>
      </w:r>
      <w:r>
        <w:rPr>
          <w:rFonts w:ascii="宋体" w:eastAsia="宋体" w:hAnsi="宋体" w:cs="宋体" w:hint="eastAsia"/>
          <w:lang w:eastAsia="zh-CN"/>
        </w:rPr>
        <w:t>计</w:t>
      </w:r>
      <w:r>
        <w:rPr>
          <w:rFonts w:eastAsiaTheme="minorEastAsia" w:hint="eastAsia"/>
          <w:lang w:eastAsia="zh-CN"/>
        </w:rPr>
        <w:t xml:space="preserve"> </w:t>
      </w:r>
      <w:r>
        <w:rPr>
          <w:rFonts w:hint="eastAsia"/>
          <w:lang w:eastAsia="zh-CN"/>
        </w:rPr>
        <w:t>5</w:t>
      </w:r>
      <w:r>
        <w:rPr>
          <w:rFonts w:eastAsiaTheme="minorEastAsia" w:hint="eastAsia"/>
          <w:lang w:eastAsia="zh-CN"/>
        </w:rPr>
        <w:t xml:space="preserve"> </w:t>
      </w:r>
      <w:r>
        <w:rPr>
          <w:rFonts w:ascii="宋体" w:eastAsia="宋体" w:hAnsi="宋体" w:cs="宋体" w:hint="eastAsia"/>
          <w:lang w:eastAsia="zh-CN"/>
        </w:rPr>
        <w:t>学分。</w:t>
      </w:r>
      <w:r>
        <w:rPr>
          <w:rFonts w:hint="eastAsia"/>
          <w:lang w:eastAsia="zh-CN"/>
        </w:rPr>
        <w:t xml:space="preserve"> </w:t>
      </w:r>
      <w:r>
        <w:rPr>
          <w:rFonts w:eastAsiaTheme="minorEastAsia" w:hint="eastAsia"/>
          <w:lang w:eastAsia="zh-CN"/>
        </w:rPr>
        <w:t xml:space="preserve">       </w:t>
      </w:r>
    </w:p>
    <w:p w:rsidR="0076677B" w:rsidRDefault="0076677B" w:rsidP="0076677B">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可结合当地生产实际安排</w:t>
      </w:r>
      <w:r>
        <w:rPr>
          <w:rFonts w:hint="eastAsia"/>
          <w:lang w:eastAsia="zh-CN"/>
        </w:rPr>
        <w:t>,</w:t>
      </w:r>
      <w:r>
        <w:rPr>
          <w:rFonts w:ascii="宋体" w:eastAsia="宋体" w:hAnsi="宋体" w:cs="宋体" w:hint="eastAsia"/>
          <w:lang w:eastAsia="zh-CN"/>
        </w:rPr>
        <w:t>将所学理论知识、</w:t>
      </w:r>
      <w:r>
        <w:rPr>
          <w:rFonts w:hint="eastAsia"/>
          <w:lang w:eastAsia="zh-CN"/>
        </w:rPr>
        <w:t xml:space="preserve"> </w:t>
      </w:r>
      <w:r>
        <w:rPr>
          <w:rFonts w:ascii="宋体" w:eastAsia="宋体" w:hAnsi="宋体" w:cs="宋体" w:hint="eastAsia"/>
          <w:lang w:eastAsia="zh-CN"/>
        </w:rPr>
        <w:t>技能综合应用于解决实际问题。</w:t>
      </w:r>
      <w:r>
        <w:rPr>
          <w:rFonts w:hint="eastAsia"/>
          <w:lang w:eastAsia="zh-CN"/>
        </w:rPr>
        <w:t xml:space="preserve"> </w:t>
      </w:r>
      <w:r>
        <w:rPr>
          <w:rFonts w:ascii="宋体" w:eastAsia="宋体" w:hAnsi="宋体" w:cs="宋体" w:hint="eastAsia"/>
          <w:lang w:eastAsia="zh-CN"/>
        </w:rPr>
        <w:t>国家开放大学提供生产实习大纲和毕业作业要求，学习中心（教学点）应按照大纲要求进行</w:t>
      </w:r>
      <w:r>
        <w:rPr>
          <w:rFonts w:hint="eastAsia"/>
          <w:lang w:eastAsia="zh-CN"/>
        </w:rPr>
        <w:t xml:space="preserve">, </w:t>
      </w:r>
      <w:r>
        <w:rPr>
          <w:rFonts w:ascii="宋体" w:eastAsia="宋体" w:hAnsi="宋体" w:cs="宋体" w:hint="eastAsia"/>
          <w:lang w:eastAsia="zh-CN"/>
        </w:rPr>
        <w:t>并接受检查。</w:t>
      </w:r>
    </w:p>
    <w:p w:rsidR="0076677B" w:rsidRDefault="0076677B" w:rsidP="0076677B">
      <w:pPr>
        <w:adjustRightInd w:val="0"/>
        <w:snapToGrid w:val="0"/>
        <w:spacing w:line="360" w:lineRule="auto"/>
        <w:ind w:firstLineChars="200" w:firstLine="480"/>
        <w:rPr>
          <w:lang w:eastAsia="zh-CN"/>
        </w:rPr>
      </w:pPr>
      <w:r>
        <w:rPr>
          <w:lang w:eastAsia="zh-CN"/>
        </w:rPr>
        <w:t>5</w:t>
      </w:r>
      <w:r>
        <w:rPr>
          <w:rFonts w:ascii="宋体" w:eastAsia="宋体" w:hAnsi="宋体" w:cs="宋体" w:hint="eastAsia"/>
          <w:lang w:eastAsia="zh-CN"/>
        </w:rPr>
        <w:t>．其他</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(1) </w:t>
      </w:r>
      <w:r>
        <w:rPr>
          <w:rFonts w:ascii="宋体" w:eastAsia="宋体" w:hAnsi="宋体" w:cs="宋体" w:hint="eastAsia"/>
          <w:lang w:eastAsia="zh-CN"/>
        </w:rPr>
        <w:t>课程实验、</w:t>
      </w:r>
      <w:r>
        <w:rPr>
          <w:rFonts w:hint="eastAsia"/>
          <w:lang w:eastAsia="zh-CN"/>
        </w:rPr>
        <w:t xml:space="preserve"> </w:t>
      </w:r>
      <w:r>
        <w:rPr>
          <w:rFonts w:ascii="宋体" w:eastAsia="宋体" w:hAnsi="宋体" w:cs="宋体" w:hint="eastAsia"/>
          <w:lang w:eastAsia="zh-CN"/>
        </w:rPr>
        <w:t>实习及作业</w:t>
      </w:r>
      <w:r>
        <w:rPr>
          <w:rFonts w:hint="eastAsia"/>
          <w:lang w:eastAsia="zh-CN"/>
        </w:rPr>
        <w:t xml:space="preserve">, </w:t>
      </w:r>
      <w:r>
        <w:rPr>
          <w:rFonts w:ascii="宋体" w:eastAsia="宋体" w:hAnsi="宋体" w:cs="宋体" w:hint="eastAsia"/>
          <w:lang w:eastAsia="zh-CN"/>
        </w:rPr>
        <w:t>作为形成性考核的内容</w:t>
      </w:r>
      <w:r>
        <w:rPr>
          <w:rFonts w:hint="eastAsia"/>
          <w:lang w:eastAsia="zh-CN"/>
        </w:rPr>
        <w:t xml:space="preserve">, </w:t>
      </w:r>
      <w:r>
        <w:rPr>
          <w:rFonts w:ascii="宋体" w:eastAsia="宋体" w:hAnsi="宋体" w:cs="宋体" w:hint="eastAsia"/>
          <w:lang w:eastAsia="zh-CN"/>
        </w:rPr>
        <w:t>必须按国家开放大学统一要求组织完成。</w:t>
      </w:r>
      <w:r>
        <w:rPr>
          <w:rFonts w:hint="eastAsia"/>
          <w:lang w:eastAsia="zh-CN"/>
        </w:rPr>
        <w:t xml:space="preserve"> </w:t>
      </w:r>
      <w:r>
        <w:rPr>
          <w:rFonts w:ascii="宋体" w:eastAsia="宋体" w:hAnsi="宋体" w:cs="宋体" w:hint="eastAsia"/>
          <w:lang w:eastAsia="zh-CN"/>
        </w:rPr>
        <w:t>课程形成性考核的成绩占总成绩的</w:t>
      </w:r>
      <w:r>
        <w:rPr>
          <w:rFonts w:hint="eastAsia"/>
          <w:lang w:eastAsia="zh-CN"/>
        </w:rPr>
        <w:t xml:space="preserve"> 20% -50% </w:t>
      </w:r>
      <w:r>
        <w:rPr>
          <w:rFonts w:ascii="宋体" w:eastAsia="宋体" w:hAnsi="宋体" w:cs="宋体" w:hint="eastAsia"/>
          <w:lang w:eastAsia="zh-CN"/>
        </w:rPr>
        <w:t>。</w:t>
      </w:r>
      <w:r>
        <w:rPr>
          <w:rFonts w:hint="eastAsia"/>
          <w:lang w:eastAsia="zh-CN"/>
        </w:rPr>
        <w:t xml:space="preserve"> </w:t>
      </w:r>
      <w:r>
        <w:rPr>
          <w:rFonts w:ascii="宋体" w:eastAsia="宋体" w:hAnsi="宋体" w:cs="宋体" w:hint="eastAsia"/>
          <w:lang w:eastAsia="zh-CN"/>
        </w:rPr>
        <w:t>各门课程具体安排见课程学习指南及考核说明。</w:t>
      </w:r>
      <w:r>
        <w:rPr>
          <w:rFonts w:hint="eastAsia"/>
          <w:lang w:eastAsia="zh-CN"/>
        </w:rPr>
        <w:t xml:space="preserve"> </w:t>
      </w:r>
      <w:r>
        <w:rPr>
          <w:rFonts w:ascii="宋体" w:eastAsia="宋体" w:hAnsi="宋体" w:cs="宋体" w:hint="eastAsia"/>
          <w:lang w:eastAsia="zh-CN"/>
        </w:rPr>
        <w:t>课程实践环节成绩记入课程学习成绩</w:t>
      </w:r>
      <w:r>
        <w:rPr>
          <w:rFonts w:hint="eastAsia"/>
          <w:lang w:eastAsia="zh-CN"/>
        </w:rPr>
        <w:t xml:space="preserve">, </w:t>
      </w:r>
      <w:r>
        <w:rPr>
          <w:rFonts w:ascii="宋体" w:eastAsia="宋体" w:hAnsi="宋体" w:cs="宋体" w:hint="eastAsia"/>
          <w:lang w:eastAsia="zh-CN"/>
        </w:rPr>
        <w:t>没有完成课程实践环节的不能取得课程学分。</w:t>
      </w:r>
    </w:p>
    <w:p w:rsidR="0076677B" w:rsidRDefault="0076677B" w:rsidP="0076677B">
      <w:pPr>
        <w:adjustRightInd w:val="0"/>
        <w:snapToGrid w:val="0"/>
        <w:spacing w:line="360" w:lineRule="auto"/>
        <w:ind w:firstLineChars="200" w:firstLine="480"/>
        <w:rPr>
          <w:lang w:eastAsia="zh-CN"/>
        </w:rPr>
      </w:pPr>
      <w:r>
        <w:rPr>
          <w:rFonts w:hint="eastAsia"/>
          <w:lang w:eastAsia="zh-CN"/>
        </w:rPr>
        <w:lastRenderedPageBreak/>
        <w:t xml:space="preserve">(2) </w:t>
      </w:r>
      <w:r>
        <w:rPr>
          <w:rFonts w:ascii="宋体" w:eastAsia="宋体" w:hAnsi="宋体" w:cs="宋体" w:hint="eastAsia"/>
          <w:lang w:eastAsia="zh-CN"/>
        </w:rPr>
        <w:t>教学计划进程表中各课程开设学期是根据专业知识结构提供的课程先修、</w:t>
      </w:r>
      <w:r>
        <w:rPr>
          <w:rFonts w:hint="eastAsia"/>
          <w:lang w:eastAsia="zh-CN"/>
        </w:rPr>
        <w:t xml:space="preserve"> </w:t>
      </w:r>
      <w:r>
        <w:rPr>
          <w:rFonts w:ascii="宋体" w:eastAsia="宋体" w:hAnsi="宋体" w:cs="宋体" w:hint="eastAsia"/>
          <w:lang w:eastAsia="zh-CN"/>
        </w:rPr>
        <w:t>后续关系确定的</w:t>
      </w:r>
      <w:r>
        <w:rPr>
          <w:rFonts w:hint="eastAsia"/>
          <w:lang w:eastAsia="zh-CN"/>
        </w:rPr>
        <w:t xml:space="preserve">, </w:t>
      </w:r>
      <w:r>
        <w:rPr>
          <w:rFonts w:ascii="宋体" w:eastAsia="宋体" w:hAnsi="宋体" w:cs="宋体" w:hint="eastAsia"/>
          <w:lang w:eastAsia="zh-CN"/>
        </w:rPr>
        <w:t>供学生选课时参考。</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(3) </w:t>
      </w:r>
      <w:r>
        <w:rPr>
          <w:rFonts w:ascii="宋体" w:eastAsia="宋体" w:hAnsi="宋体" w:cs="宋体" w:hint="eastAsia"/>
          <w:lang w:eastAsia="zh-CN"/>
        </w:rPr>
        <w:t>为适应远程学习需要</w:t>
      </w:r>
      <w:r>
        <w:rPr>
          <w:rFonts w:hint="eastAsia"/>
          <w:lang w:eastAsia="zh-CN"/>
        </w:rPr>
        <w:t xml:space="preserve">, </w:t>
      </w:r>
      <w:r>
        <w:rPr>
          <w:rFonts w:ascii="宋体" w:eastAsia="宋体" w:hAnsi="宋体" w:cs="宋体" w:hint="eastAsia"/>
          <w:lang w:eastAsia="zh-CN"/>
        </w:rPr>
        <w:t>每学期开学</w:t>
      </w:r>
      <w:r>
        <w:rPr>
          <w:rFonts w:hint="eastAsia"/>
          <w:lang w:eastAsia="zh-CN"/>
        </w:rPr>
        <w:t xml:space="preserve">, </w:t>
      </w:r>
      <w:r>
        <w:rPr>
          <w:rFonts w:ascii="宋体" w:eastAsia="宋体" w:hAnsi="宋体" w:cs="宋体" w:hint="eastAsia"/>
          <w:lang w:eastAsia="zh-CN"/>
        </w:rPr>
        <w:t>由教学点组织新入学的学生集中</w:t>
      </w:r>
      <w:r>
        <w:rPr>
          <w:rFonts w:hint="eastAsia"/>
          <w:lang w:eastAsia="zh-CN"/>
        </w:rPr>
        <w:t xml:space="preserve">10 </w:t>
      </w:r>
      <w:r>
        <w:rPr>
          <w:rFonts w:ascii="宋体" w:eastAsia="宋体" w:hAnsi="宋体" w:cs="宋体" w:hint="eastAsia"/>
          <w:lang w:eastAsia="zh-CN"/>
        </w:rPr>
        <w:t>天</w:t>
      </w:r>
      <w:r>
        <w:rPr>
          <w:rFonts w:hint="eastAsia"/>
          <w:lang w:eastAsia="zh-CN"/>
        </w:rPr>
        <w:t xml:space="preserve">, </w:t>
      </w:r>
      <w:r>
        <w:rPr>
          <w:rFonts w:ascii="宋体" w:eastAsia="宋体" w:hAnsi="宋体" w:cs="宋体" w:hint="eastAsia"/>
          <w:lang w:eastAsia="zh-CN"/>
        </w:rPr>
        <w:t>进行以信息技术教育和专业思想教育为主的入学教育。</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（三）课程说明（部分）</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1. </w:t>
      </w:r>
      <w:r>
        <w:rPr>
          <w:rFonts w:ascii="宋体" w:eastAsia="宋体" w:hAnsi="宋体" w:cs="宋体" w:hint="eastAsia"/>
          <w:lang w:eastAsia="zh-CN"/>
        </w:rPr>
        <w:t>公共基础课</w:t>
      </w:r>
      <w:r>
        <w:rPr>
          <w:rFonts w:hint="eastAsia"/>
          <w:lang w:eastAsia="zh-CN"/>
        </w:rPr>
        <w:t xml:space="preserve"> (</w:t>
      </w:r>
      <w:r>
        <w:rPr>
          <w:rFonts w:ascii="宋体" w:eastAsia="宋体" w:hAnsi="宋体" w:cs="宋体" w:hint="eastAsia"/>
          <w:lang w:eastAsia="zh-CN"/>
        </w:rPr>
        <w:t>略</w:t>
      </w:r>
      <w:r>
        <w:rPr>
          <w:rFonts w:hint="eastAsia"/>
          <w:lang w:eastAsia="zh-CN"/>
        </w:rPr>
        <w:t xml:space="preserve">) </w:t>
      </w:r>
    </w:p>
    <w:p w:rsidR="0076677B" w:rsidRDefault="0076677B" w:rsidP="0076677B">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．专业课</w:t>
      </w:r>
    </w:p>
    <w:p w:rsidR="0076677B" w:rsidRDefault="0076677B" w:rsidP="0076677B">
      <w:pPr>
        <w:adjustRightInd w:val="0"/>
        <w:snapToGrid w:val="0"/>
        <w:spacing w:line="360" w:lineRule="auto"/>
        <w:ind w:firstLineChars="200" w:firstLine="480"/>
        <w:rPr>
          <w:lang w:eastAsia="zh-CN"/>
        </w:rPr>
      </w:pPr>
      <w:r>
        <w:rPr>
          <w:rFonts w:hint="eastAsia"/>
          <w:lang w:eastAsia="zh-CN"/>
        </w:rPr>
        <w:t>1</w:t>
      </w:r>
      <w:r>
        <w:rPr>
          <w:rFonts w:ascii="宋体" w:eastAsia="宋体" w:hAnsi="宋体" w:cs="宋体" w:hint="eastAsia"/>
          <w:lang w:eastAsia="zh-CN"/>
        </w:rPr>
        <w:t>）专业基础课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）农村政策法规</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5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90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adjustRightInd w:val="0"/>
        <w:snapToGrid w:val="0"/>
        <w:spacing w:line="360" w:lineRule="auto"/>
        <w:ind w:firstLineChars="200" w:firstLine="480"/>
        <w:rPr>
          <w:rFonts w:eastAsia="宋体"/>
          <w:lang w:eastAsia="zh-CN"/>
        </w:rPr>
      </w:pPr>
      <w:r>
        <w:rPr>
          <w:rFonts w:eastAsia="宋体" w:hint="eastAsia"/>
          <w:lang w:eastAsia="zh-CN"/>
        </w:rPr>
        <w:t>农村政策法规课程</w:t>
      </w:r>
      <w:r>
        <w:rPr>
          <w:rFonts w:eastAsia="宋体" w:hint="eastAsia"/>
          <w:lang w:eastAsia="zh-CN"/>
        </w:rPr>
        <w:t xml:space="preserve">, </w:t>
      </w:r>
      <w:r>
        <w:rPr>
          <w:rFonts w:eastAsia="宋体" w:hint="eastAsia"/>
          <w:lang w:eastAsia="zh-CN"/>
        </w:rPr>
        <w:t>是国家开放大学行政管理</w:t>
      </w:r>
      <w:r>
        <w:rPr>
          <w:rFonts w:eastAsia="宋体" w:hint="eastAsia"/>
          <w:lang w:eastAsia="zh-CN"/>
        </w:rPr>
        <w:t xml:space="preserve"> (</w:t>
      </w:r>
      <w:r>
        <w:rPr>
          <w:rFonts w:eastAsia="宋体" w:hint="eastAsia"/>
          <w:lang w:eastAsia="zh-CN"/>
        </w:rPr>
        <w:t>乡村管理方向</w:t>
      </w:r>
      <w:r>
        <w:rPr>
          <w:rFonts w:eastAsia="宋体" w:hint="eastAsia"/>
          <w:lang w:eastAsia="zh-CN"/>
        </w:rPr>
        <w:t xml:space="preserve">) </w:t>
      </w:r>
      <w:r>
        <w:rPr>
          <w:rFonts w:eastAsia="宋体" w:hint="eastAsia"/>
          <w:lang w:eastAsia="zh-CN"/>
        </w:rPr>
        <w:t>专业的必修课。</w:t>
      </w:r>
    </w:p>
    <w:p w:rsidR="0076677B" w:rsidRDefault="0076677B" w:rsidP="0076677B">
      <w:pPr>
        <w:adjustRightInd w:val="0"/>
        <w:snapToGrid w:val="0"/>
        <w:spacing w:line="360" w:lineRule="auto"/>
        <w:ind w:firstLineChars="200" w:firstLine="480"/>
        <w:rPr>
          <w:lang w:eastAsia="zh-CN"/>
        </w:rPr>
      </w:pPr>
      <w:r>
        <w:rPr>
          <w:rFonts w:eastAsia="宋体" w:hint="eastAsia"/>
          <w:lang w:eastAsia="zh-CN"/>
        </w:rPr>
        <w:t>开设本课程</w:t>
      </w:r>
      <w:r>
        <w:rPr>
          <w:rFonts w:eastAsia="宋体" w:hint="eastAsia"/>
          <w:lang w:eastAsia="zh-CN"/>
        </w:rPr>
        <w:t xml:space="preserve">, </w:t>
      </w:r>
      <w:r>
        <w:rPr>
          <w:rFonts w:eastAsia="宋体" w:hint="eastAsia"/>
          <w:lang w:eastAsia="zh-CN"/>
        </w:rPr>
        <w:t>旨在通过传授农业和农村政策、</w:t>
      </w:r>
      <w:r>
        <w:rPr>
          <w:rFonts w:eastAsia="宋体" w:hint="eastAsia"/>
          <w:lang w:eastAsia="zh-CN"/>
        </w:rPr>
        <w:t xml:space="preserve"> </w:t>
      </w:r>
      <w:r>
        <w:rPr>
          <w:rFonts w:eastAsia="宋体" w:hint="eastAsia"/>
          <w:lang w:eastAsia="zh-CN"/>
        </w:rPr>
        <w:t>相关的法律法规知识</w:t>
      </w:r>
      <w:r>
        <w:rPr>
          <w:rFonts w:eastAsia="宋体" w:hint="eastAsia"/>
          <w:lang w:eastAsia="zh-CN"/>
        </w:rPr>
        <w:t>,</w:t>
      </w:r>
      <w:r>
        <w:rPr>
          <w:rFonts w:eastAsia="宋体" w:hint="eastAsia"/>
          <w:lang w:eastAsia="zh-CN"/>
        </w:rPr>
        <w:t>使农村人尤其是村干部深刻理解中国特色社会主义法治在三</w:t>
      </w:r>
      <w:proofErr w:type="gramStart"/>
      <w:r>
        <w:rPr>
          <w:rFonts w:eastAsia="宋体" w:hint="eastAsia"/>
          <w:lang w:eastAsia="zh-CN"/>
        </w:rPr>
        <w:t>农领域</w:t>
      </w:r>
      <w:proofErr w:type="gramEnd"/>
      <w:r>
        <w:rPr>
          <w:rFonts w:eastAsia="宋体" w:hint="eastAsia"/>
          <w:lang w:eastAsia="zh-CN"/>
        </w:rPr>
        <w:t>的指导性、</w:t>
      </w:r>
      <w:r>
        <w:rPr>
          <w:rFonts w:eastAsia="宋体" w:hint="eastAsia"/>
          <w:lang w:eastAsia="zh-CN"/>
        </w:rPr>
        <w:t xml:space="preserve"> </w:t>
      </w:r>
      <w:r>
        <w:rPr>
          <w:rFonts w:eastAsia="宋体" w:hint="eastAsia"/>
          <w:lang w:eastAsia="zh-CN"/>
        </w:rPr>
        <w:t>规范性和实践性</w:t>
      </w:r>
      <w:r>
        <w:rPr>
          <w:rFonts w:eastAsia="宋体" w:hint="eastAsia"/>
          <w:lang w:eastAsia="zh-CN"/>
        </w:rPr>
        <w:t xml:space="preserve">, </w:t>
      </w:r>
      <w:r>
        <w:rPr>
          <w:rFonts w:eastAsia="宋体" w:hint="eastAsia"/>
          <w:lang w:eastAsia="zh-CN"/>
        </w:rPr>
        <w:t>牢固树立</w:t>
      </w:r>
      <w:r>
        <w:rPr>
          <w:rFonts w:eastAsia="宋体" w:hint="eastAsia"/>
          <w:lang w:eastAsia="zh-CN"/>
        </w:rPr>
        <w:t xml:space="preserve"> </w:t>
      </w:r>
      <w:r>
        <w:rPr>
          <w:rFonts w:eastAsia="宋体" w:hint="eastAsia"/>
          <w:lang w:eastAsia="zh-CN"/>
        </w:rPr>
        <w:t>“四个意识</w:t>
      </w:r>
      <w:r>
        <w:rPr>
          <w:rFonts w:eastAsia="宋体"/>
          <w:lang w:eastAsia="zh-CN"/>
        </w:rPr>
        <w:t>”</w:t>
      </w:r>
      <w:r>
        <w:rPr>
          <w:rFonts w:eastAsia="宋体" w:hint="eastAsia"/>
          <w:lang w:eastAsia="zh-CN"/>
        </w:rPr>
        <w:t xml:space="preserve">, </w:t>
      </w:r>
      <w:r>
        <w:rPr>
          <w:rFonts w:eastAsia="宋体" w:hint="eastAsia"/>
          <w:lang w:eastAsia="zh-CN"/>
        </w:rPr>
        <w:t>坚定</w:t>
      </w:r>
      <w:r>
        <w:rPr>
          <w:rFonts w:eastAsia="宋体" w:hint="eastAsia"/>
          <w:lang w:eastAsia="zh-CN"/>
        </w:rPr>
        <w:t xml:space="preserve"> </w:t>
      </w:r>
      <w:r>
        <w:rPr>
          <w:rFonts w:eastAsia="宋体"/>
          <w:lang w:eastAsia="zh-CN"/>
        </w:rPr>
        <w:t>“</w:t>
      </w:r>
      <w:r>
        <w:rPr>
          <w:rFonts w:eastAsia="宋体" w:hint="eastAsia"/>
          <w:lang w:eastAsia="zh-CN"/>
        </w:rPr>
        <w:t>四个自信</w:t>
      </w:r>
      <w:r>
        <w:rPr>
          <w:rFonts w:eastAsia="宋体"/>
          <w:lang w:eastAsia="zh-CN"/>
        </w:rPr>
        <w:t>”</w:t>
      </w:r>
      <w:r>
        <w:rPr>
          <w:rFonts w:eastAsia="宋体" w:hint="eastAsia"/>
          <w:lang w:eastAsia="zh-CN"/>
        </w:rPr>
        <w:t>。</w:t>
      </w:r>
      <w:r>
        <w:rPr>
          <w:rFonts w:eastAsia="宋体" w:hint="eastAsia"/>
          <w:lang w:eastAsia="zh-CN"/>
        </w:rPr>
        <w:t xml:space="preserve"> </w:t>
      </w:r>
      <w:r>
        <w:rPr>
          <w:rFonts w:eastAsia="宋体" w:hint="eastAsia"/>
          <w:lang w:eastAsia="zh-CN"/>
        </w:rPr>
        <w:t>运用所掌握的党的农村政策和国家的涉农法律、</w:t>
      </w:r>
      <w:r>
        <w:rPr>
          <w:rFonts w:eastAsia="宋体" w:hint="eastAsia"/>
          <w:lang w:eastAsia="zh-CN"/>
        </w:rPr>
        <w:t xml:space="preserve"> </w:t>
      </w:r>
      <w:r>
        <w:rPr>
          <w:rFonts w:eastAsia="宋体" w:hint="eastAsia"/>
          <w:lang w:eastAsia="zh-CN"/>
        </w:rPr>
        <w:t>法规解决三农中的实际问题。</w:t>
      </w:r>
    </w:p>
    <w:p w:rsidR="0076677B" w:rsidRDefault="0076677B" w:rsidP="0076677B">
      <w:pPr>
        <w:adjustRightInd w:val="0"/>
        <w:snapToGrid w:val="0"/>
        <w:spacing w:line="360" w:lineRule="auto"/>
        <w:ind w:firstLineChars="200" w:firstLine="480"/>
        <w:rPr>
          <w:lang w:eastAsia="zh-CN"/>
        </w:rPr>
      </w:pPr>
      <w:r>
        <w:rPr>
          <w:rFonts w:eastAsia="宋体" w:hint="eastAsia"/>
          <w:lang w:eastAsia="zh-CN"/>
        </w:rPr>
        <w:t>本课程具有综合性</w:t>
      </w:r>
      <w:r>
        <w:rPr>
          <w:rFonts w:hint="eastAsia"/>
          <w:lang w:eastAsia="zh-CN"/>
        </w:rPr>
        <w:t xml:space="preserve">, </w:t>
      </w:r>
      <w:r>
        <w:rPr>
          <w:rFonts w:eastAsia="宋体" w:hint="eastAsia"/>
          <w:lang w:eastAsia="zh-CN"/>
        </w:rPr>
        <w:t>既包括农村政策</w:t>
      </w:r>
      <w:r>
        <w:rPr>
          <w:rFonts w:hint="eastAsia"/>
          <w:lang w:eastAsia="zh-CN"/>
        </w:rPr>
        <w:t>,</w:t>
      </w:r>
      <w:r>
        <w:rPr>
          <w:rFonts w:eastAsia="宋体" w:hint="eastAsia"/>
          <w:lang w:eastAsia="zh-CN"/>
        </w:rPr>
        <w:t>也包括重要的农村法律法规</w:t>
      </w:r>
      <w:r>
        <w:rPr>
          <w:rFonts w:hint="eastAsia"/>
          <w:lang w:eastAsia="zh-CN"/>
        </w:rPr>
        <w:t>;</w:t>
      </w:r>
      <w:r>
        <w:rPr>
          <w:rFonts w:eastAsia="宋体" w:hint="eastAsia"/>
          <w:lang w:eastAsia="zh-CN"/>
        </w:rPr>
        <w:t>时代性和实践性</w:t>
      </w:r>
      <w:r>
        <w:rPr>
          <w:rFonts w:hint="eastAsia"/>
          <w:lang w:eastAsia="zh-CN"/>
        </w:rPr>
        <w:t xml:space="preserve">, </w:t>
      </w:r>
      <w:r>
        <w:rPr>
          <w:rFonts w:eastAsia="宋体" w:hint="eastAsia"/>
          <w:lang w:eastAsia="zh-CN"/>
        </w:rPr>
        <w:t>既要理解课程内容所涉及的基本理论</w:t>
      </w:r>
      <w:r>
        <w:rPr>
          <w:rFonts w:hint="eastAsia"/>
          <w:lang w:eastAsia="zh-CN"/>
        </w:rPr>
        <w:t xml:space="preserve">, </w:t>
      </w:r>
      <w:r>
        <w:rPr>
          <w:rFonts w:eastAsia="宋体" w:hint="eastAsia"/>
          <w:lang w:eastAsia="zh-CN"/>
        </w:rPr>
        <w:t>更要与我国农业和农村发展的实践相结合</w:t>
      </w:r>
      <w:r>
        <w:rPr>
          <w:rFonts w:hint="eastAsia"/>
          <w:lang w:eastAsia="zh-CN"/>
        </w:rPr>
        <w:t xml:space="preserve">, </w:t>
      </w:r>
      <w:r>
        <w:rPr>
          <w:rFonts w:eastAsia="宋体" w:hint="eastAsia"/>
          <w:lang w:eastAsia="zh-CN"/>
        </w:rPr>
        <w:t>要能够根据所学的法律知识解决实践中的矛盾和问题。</w:t>
      </w:r>
    </w:p>
    <w:p w:rsidR="0076677B" w:rsidRDefault="0076677B" w:rsidP="0076677B">
      <w:pPr>
        <w:spacing w:line="360" w:lineRule="auto"/>
        <w:ind w:firstLineChars="200" w:firstLine="480"/>
        <w:rPr>
          <w:lang w:eastAsia="zh-CN"/>
        </w:rPr>
      </w:pPr>
      <w:r>
        <w:rPr>
          <w:rFonts w:ascii="宋体" w:eastAsia="宋体" w:hAnsi="宋体" w:cs="宋体" w:hint="eastAsia"/>
          <w:lang w:eastAsia="zh-CN"/>
        </w:rPr>
        <w:t>（</w:t>
      </w:r>
      <w:r>
        <w:rPr>
          <w:rFonts w:hint="eastAsia"/>
          <w:lang w:eastAsia="zh-CN"/>
        </w:rPr>
        <w:t>2</w:t>
      </w:r>
      <w:r>
        <w:rPr>
          <w:rFonts w:ascii="宋体" w:eastAsia="宋体" w:hAnsi="宋体" w:cs="宋体" w:hint="eastAsia"/>
          <w:lang w:eastAsia="zh-CN"/>
        </w:rPr>
        <w:t>）乡镇行政管理</w:t>
      </w:r>
    </w:p>
    <w:p w:rsidR="0076677B" w:rsidRDefault="0076677B" w:rsidP="0076677B">
      <w:pPr>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5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90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其中</w:t>
      </w:r>
      <w:r>
        <w:rPr>
          <w:rFonts w:hint="eastAsia"/>
          <w:lang w:eastAsia="zh-CN"/>
        </w:rPr>
        <w:t xml:space="preserve"> VCD 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spacing w:line="360" w:lineRule="auto"/>
        <w:ind w:firstLineChars="200" w:firstLine="480"/>
        <w:rPr>
          <w:lang w:eastAsia="zh-CN"/>
        </w:rPr>
      </w:pPr>
      <w:r>
        <w:rPr>
          <w:rFonts w:ascii="宋体" w:eastAsia="宋体" w:hAnsi="宋体" w:cs="宋体" w:hint="eastAsia"/>
          <w:lang w:eastAsia="zh-CN"/>
        </w:rPr>
        <w:t>本课程是国家开放大学行政管理</w:t>
      </w:r>
      <w:r>
        <w:rPr>
          <w:rFonts w:hint="eastAsia"/>
          <w:lang w:eastAsia="zh-CN"/>
        </w:rPr>
        <w:t xml:space="preserve"> (</w:t>
      </w:r>
      <w:r>
        <w:rPr>
          <w:rFonts w:ascii="宋体" w:eastAsia="宋体" w:hAnsi="宋体" w:cs="宋体" w:hint="eastAsia"/>
          <w:lang w:eastAsia="zh-CN"/>
        </w:rPr>
        <w:t>乡村管理方向</w:t>
      </w:r>
      <w:r>
        <w:rPr>
          <w:rFonts w:hint="eastAsia"/>
          <w:lang w:eastAsia="zh-CN"/>
        </w:rPr>
        <w:t xml:space="preserve">) </w:t>
      </w:r>
      <w:r>
        <w:rPr>
          <w:rFonts w:ascii="宋体" w:eastAsia="宋体" w:hAnsi="宋体" w:cs="宋体" w:hint="eastAsia"/>
          <w:lang w:eastAsia="zh-CN"/>
        </w:rPr>
        <w:t>专业的必修课。</w:t>
      </w:r>
    </w:p>
    <w:p w:rsidR="0076677B" w:rsidRDefault="0076677B" w:rsidP="0076677B">
      <w:pPr>
        <w:spacing w:line="360" w:lineRule="auto"/>
        <w:ind w:firstLineChars="200" w:firstLine="480"/>
        <w:rPr>
          <w:lang w:eastAsia="zh-CN"/>
        </w:rPr>
      </w:pPr>
      <w:r>
        <w:rPr>
          <w:rFonts w:eastAsia="宋体" w:hint="eastAsia"/>
          <w:lang w:eastAsia="zh-CN"/>
        </w:rPr>
        <w:t>本课程坚持立德树人的根本要求</w:t>
      </w:r>
      <w:r>
        <w:rPr>
          <w:rFonts w:hint="eastAsia"/>
          <w:lang w:eastAsia="zh-CN"/>
        </w:rPr>
        <w:t xml:space="preserve">, </w:t>
      </w:r>
      <w:r>
        <w:rPr>
          <w:rFonts w:eastAsia="宋体" w:hint="eastAsia"/>
          <w:lang w:eastAsia="zh-CN"/>
        </w:rPr>
        <w:t>通过本课程的学习</w:t>
      </w:r>
      <w:r>
        <w:rPr>
          <w:rFonts w:hint="eastAsia"/>
          <w:lang w:eastAsia="zh-CN"/>
        </w:rPr>
        <w:t>,</w:t>
      </w:r>
      <w:r>
        <w:rPr>
          <w:rFonts w:eastAsia="宋体" w:hint="eastAsia"/>
          <w:lang w:eastAsia="zh-CN"/>
        </w:rPr>
        <w:t>旨在培养具有一定专业知识和管理理论与管理能力的管理人才</w:t>
      </w:r>
      <w:r>
        <w:rPr>
          <w:rFonts w:hint="eastAsia"/>
          <w:lang w:eastAsia="zh-CN"/>
        </w:rPr>
        <w:t xml:space="preserve">, </w:t>
      </w:r>
      <w:r>
        <w:rPr>
          <w:rFonts w:eastAsia="宋体" w:hint="eastAsia"/>
          <w:lang w:eastAsia="zh-CN"/>
        </w:rPr>
        <w:t>教学内容既包括了本学科的基本知识、</w:t>
      </w:r>
      <w:r>
        <w:rPr>
          <w:rFonts w:hint="eastAsia"/>
          <w:lang w:eastAsia="zh-CN"/>
        </w:rPr>
        <w:t xml:space="preserve"> </w:t>
      </w:r>
      <w:r>
        <w:rPr>
          <w:rFonts w:eastAsia="宋体" w:hint="eastAsia"/>
          <w:lang w:eastAsia="zh-CN"/>
        </w:rPr>
        <w:t>基本技能和基本理论</w:t>
      </w:r>
      <w:r>
        <w:rPr>
          <w:rFonts w:hint="eastAsia"/>
          <w:lang w:eastAsia="zh-CN"/>
        </w:rPr>
        <w:t>,</w:t>
      </w:r>
      <w:r>
        <w:rPr>
          <w:rFonts w:eastAsia="宋体" w:hint="eastAsia"/>
          <w:lang w:eastAsia="zh-CN"/>
        </w:rPr>
        <w:t>也介绍了本学科的最新发展。</w:t>
      </w:r>
      <w:r>
        <w:rPr>
          <w:rFonts w:hint="eastAsia"/>
          <w:lang w:eastAsia="zh-CN"/>
        </w:rPr>
        <w:t xml:space="preserve"> </w:t>
      </w:r>
      <w:r>
        <w:rPr>
          <w:rFonts w:eastAsia="宋体" w:hint="eastAsia"/>
          <w:lang w:eastAsia="zh-CN"/>
        </w:rPr>
        <w:t>同时</w:t>
      </w:r>
      <w:r>
        <w:rPr>
          <w:rFonts w:hint="eastAsia"/>
          <w:lang w:eastAsia="zh-CN"/>
        </w:rPr>
        <w:t xml:space="preserve">, </w:t>
      </w:r>
      <w:r>
        <w:rPr>
          <w:rFonts w:eastAsia="宋体" w:hint="eastAsia"/>
          <w:lang w:eastAsia="zh-CN"/>
        </w:rPr>
        <w:t>紧密联系行政管理和行政改革的实践。</w:t>
      </w:r>
    </w:p>
    <w:p w:rsidR="0076677B" w:rsidRDefault="0076677B" w:rsidP="0076677B">
      <w:pPr>
        <w:spacing w:line="360" w:lineRule="auto"/>
        <w:ind w:firstLineChars="200" w:firstLine="480"/>
        <w:rPr>
          <w:lang w:eastAsia="zh-CN"/>
        </w:rPr>
      </w:pPr>
      <w:r>
        <w:rPr>
          <w:rFonts w:eastAsia="宋体" w:hint="eastAsia"/>
          <w:lang w:eastAsia="zh-CN"/>
        </w:rPr>
        <w:t>本课程的主要内容</w:t>
      </w:r>
      <w:r>
        <w:rPr>
          <w:rFonts w:hint="eastAsia"/>
          <w:lang w:eastAsia="zh-CN"/>
        </w:rPr>
        <w:t xml:space="preserve">: </w:t>
      </w:r>
      <w:r>
        <w:rPr>
          <w:rFonts w:eastAsia="宋体" w:hint="eastAsia"/>
          <w:lang w:eastAsia="zh-CN"/>
        </w:rPr>
        <w:t>绪论、行政环境、政府职能、行政体制、公共组织、行政领导、</w:t>
      </w:r>
      <w:r>
        <w:rPr>
          <w:rFonts w:hint="eastAsia"/>
          <w:lang w:eastAsia="zh-CN"/>
        </w:rPr>
        <w:t xml:space="preserve"> </w:t>
      </w:r>
      <w:r>
        <w:rPr>
          <w:rFonts w:eastAsia="宋体" w:hint="eastAsia"/>
          <w:lang w:eastAsia="zh-CN"/>
        </w:rPr>
        <w:t>人事行政、机关行政、</w:t>
      </w:r>
      <w:r>
        <w:rPr>
          <w:rFonts w:hint="eastAsia"/>
          <w:lang w:eastAsia="zh-CN"/>
        </w:rPr>
        <w:t xml:space="preserve"> </w:t>
      </w:r>
      <w:r>
        <w:rPr>
          <w:rFonts w:eastAsia="宋体" w:hint="eastAsia"/>
          <w:lang w:eastAsia="zh-CN"/>
        </w:rPr>
        <w:t>行政决策、行政执行、行政监督、</w:t>
      </w:r>
      <w:r>
        <w:rPr>
          <w:rFonts w:hint="eastAsia"/>
          <w:lang w:eastAsia="zh-CN"/>
        </w:rPr>
        <w:t xml:space="preserve"> </w:t>
      </w:r>
      <w:r>
        <w:rPr>
          <w:rFonts w:eastAsia="宋体" w:hint="eastAsia"/>
          <w:lang w:eastAsia="zh-CN"/>
        </w:rPr>
        <w:t>法治行政、行政方法、公共财政、行政效率、行政改革十六章内容。</w:t>
      </w:r>
      <w:r>
        <w:rPr>
          <w:lang w:eastAsia="zh-CN"/>
        </w:rPr>
        <w:cr/>
      </w:r>
      <w:r>
        <w:rPr>
          <w:rFonts w:eastAsiaTheme="minorEastAsia" w:hint="eastAsia"/>
          <w:lang w:eastAsia="zh-CN"/>
        </w:rPr>
        <w:t xml:space="preserve">   </w:t>
      </w:r>
      <w:r>
        <w:rPr>
          <w:rFonts w:eastAsia="宋体" w:hint="eastAsia"/>
          <w:lang w:eastAsia="zh-CN"/>
        </w:rPr>
        <w:t>（</w:t>
      </w:r>
      <w:r>
        <w:rPr>
          <w:rFonts w:hint="eastAsia"/>
          <w:lang w:eastAsia="zh-CN"/>
        </w:rPr>
        <w:t>3</w:t>
      </w:r>
      <w:r>
        <w:rPr>
          <w:rFonts w:eastAsia="宋体" w:hint="eastAsia"/>
          <w:lang w:eastAsia="zh-CN"/>
        </w:rPr>
        <w:t>）农村社会学</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lastRenderedPageBreak/>
        <w:t>本课程</w:t>
      </w:r>
      <w:r>
        <w:rPr>
          <w:rFonts w:hint="eastAsia"/>
          <w:lang w:eastAsia="zh-CN"/>
        </w:rPr>
        <w:t xml:space="preserve"> 5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90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通过本课程的学习</w:t>
      </w:r>
      <w:r>
        <w:rPr>
          <w:rFonts w:hint="eastAsia"/>
          <w:lang w:eastAsia="zh-CN"/>
        </w:rPr>
        <w:t xml:space="preserve">, </w:t>
      </w:r>
      <w:r>
        <w:rPr>
          <w:rFonts w:ascii="宋体" w:eastAsia="宋体" w:hAnsi="宋体" w:cs="宋体" w:hint="eastAsia"/>
          <w:lang w:eastAsia="zh-CN"/>
        </w:rPr>
        <w:t>使学生获取农村社会学的基本知识和基本原理。</w:t>
      </w:r>
      <w:r>
        <w:rPr>
          <w:rFonts w:hint="eastAsia"/>
          <w:lang w:eastAsia="zh-CN"/>
        </w:rPr>
        <w:t xml:space="preserve"> </w:t>
      </w:r>
      <w:r>
        <w:rPr>
          <w:rFonts w:ascii="宋体" w:eastAsia="宋体" w:hAnsi="宋体" w:cs="宋体" w:hint="eastAsia"/>
          <w:lang w:eastAsia="zh-CN"/>
        </w:rPr>
        <w:t>加深理解党和国家实施乡村振兴行动计划对实现两个百年奋斗目标和实现中华民族伟大复兴的重大意义</w:t>
      </w:r>
      <w:r>
        <w:rPr>
          <w:rFonts w:hint="eastAsia"/>
          <w:lang w:eastAsia="zh-CN"/>
        </w:rPr>
        <w:t xml:space="preserve">, </w:t>
      </w:r>
      <w:r>
        <w:rPr>
          <w:rFonts w:ascii="宋体" w:eastAsia="宋体" w:hAnsi="宋体" w:cs="宋体" w:hint="eastAsia"/>
          <w:lang w:eastAsia="zh-CN"/>
        </w:rPr>
        <w:t>在中国特色社会主义市场经济不断深入</w:t>
      </w:r>
      <w:r>
        <w:rPr>
          <w:rFonts w:hint="eastAsia"/>
          <w:lang w:eastAsia="zh-CN"/>
        </w:rPr>
        <w:t xml:space="preserve">, </w:t>
      </w:r>
      <w:r>
        <w:rPr>
          <w:rFonts w:ascii="宋体" w:eastAsia="宋体" w:hAnsi="宋体" w:cs="宋体" w:hint="eastAsia"/>
          <w:lang w:eastAsia="zh-CN"/>
        </w:rPr>
        <w:t>农村社会现代化进程不断加快的情况下</w:t>
      </w:r>
      <w:r>
        <w:rPr>
          <w:rFonts w:hint="eastAsia"/>
          <w:lang w:eastAsia="zh-CN"/>
        </w:rPr>
        <w:t xml:space="preserve">, </w:t>
      </w:r>
      <w:r>
        <w:rPr>
          <w:rFonts w:ascii="宋体" w:eastAsia="宋体" w:hAnsi="宋体" w:cs="宋体" w:hint="eastAsia"/>
          <w:lang w:eastAsia="zh-CN"/>
        </w:rPr>
        <w:t>本课程可以为农村社区的建设、</w:t>
      </w:r>
      <w:r>
        <w:rPr>
          <w:rFonts w:hint="eastAsia"/>
          <w:lang w:eastAsia="zh-CN"/>
        </w:rPr>
        <w:t xml:space="preserve"> </w:t>
      </w:r>
      <w:r>
        <w:rPr>
          <w:rFonts w:ascii="宋体" w:eastAsia="宋体" w:hAnsi="宋体" w:cs="宋体" w:hint="eastAsia"/>
          <w:lang w:eastAsia="zh-CN"/>
        </w:rPr>
        <w:t>发展和管理提供超越一般经验常识的理论体系和实践指南。</w:t>
      </w:r>
      <w:r>
        <w:rPr>
          <w:rFonts w:hint="eastAsia"/>
          <w:lang w:eastAsia="zh-CN"/>
        </w:rPr>
        <w:t xml:space="preserve"> </w:t>
      </w:r>
      <w:r>
        <w:rPr>
          <w:rFonts w:ascii="宋体" w:eastAsia="宋体" w:hAnsi="宋体" w:cs="宋体" w:hint="eastAsia"/>
          <w:lang w:eastAsia="zh-CN"/>
        </w:rPr>
        <w:t>它可以为乡镇企业的决策及管理、</w:t>
      </w:r>
      <w:r>
        <w:rPr>
          <w:rFonts w:hint="eastAsia"/>
          <w:lang w:eastAsia="zh-CN"/>
        </w:rPr>
        <w:t xml:space="preserve"> </w:t>
      </w:r>
      <w:r>
        <w:rPr>
          <w:rFonts w:ascii="宋体" w:eastAsia="宋体" w:hAnsi="宋体" w:cs="宋体" w:hint="eastAsia"/>
          <w:lang w:eastAsia="zh-CN"/>
        </w:rPr>
        <w:t>农村城镇化、现代化及农村经济与社会协调、</w:t>
      </w:r>
      <w:r>
        <w:rPr>
          <w:rFonts w:hint="eastAsia"/>
          <w:lang w:eastAsia="zh-CN"/>
        </w:rPr>
        <w:t xml:space="preserve"> </w:t>
      </w:r>
      <w:r>
        <w:rPr>
          <w:rFonts w:ascii="宋体" w:eastAsia="宋体" w:hAnsi="宋体" w:cs="宋体" w:hint="eastAsia"/>
          <w:lang w:eastAsia="zh-CN"/>
        </w:rPr>
        <w:t>持续发展提供专业知识和咨询服务</w:t>
      </w:r>
      <w:r>
        <w:rPr>
          <w:rFonts w:hint="eastAsia"/>
          <w:lang w:eastAsia="zh-CN"/>
        </w:rPr>
        <w:t xml:space="preserve">, </w:t>
      </w:r>
      <w:r>
        <w:rPr>
          <w:rFonts w:ascii="宋体" w:eastAsia="宋体" w:hAnsi="宋体" w:cs="宋体" w:hint="eastAsia"/>
          <w:lang w:eastAsia="zh-CN"/>
        </w:rPr>
        <w:t>指导广大学生为实现农村城镇化化、</w:t>
      </w:r>
      <w:r>
        <w:rPr>
          <w:rFonts w:hint="eastAsia"/>
          <w:lang w:eastAsia="zh-CN"/>
        </w:rPr>
        <w:t xml:space="preserve"> </w:t>
      </w:r>
      <w:r>
        <w:rPr>
          <w:rFonts w:ascii="宋体" w:eastAsia="宋体" w:hAnsi="宋体" w:cs="宋体" w:hint="eastAsia"/>
          <w:lang w:eastAsia="zh-CN"/>
        </w:rPr>
        <w:t>进而实现现代化而不懈努力</w:t>
      </w:r>
      <w:r>
        <w:rPr>
          <w:rFonts w:hint="eastAsia"/>
          <w:lang w:eastAsia="zh-CN"/>
        </w:rPr>
        <w:t xml:space="preserve">, </w:t>
      </w:r>
      <w:r>
        <w:rPr>
          <w:rFonts w:ascii="宋体" w:eastAsia="宋体" w:hAnsi="宋体" w:cs="宋体" w:hint="eastAsia"/>
          <w:lang w:eastAsia="zh-CN"/>
        </w:rPr>
        <w:t>为学习其他课程奠定基础。</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绪论、</w:t>
      </w:r>
      <w:r>
        <w:rPr>
          <w:rFonts w:hint="eastAsia"/>
          <w:lang w:eastAsia="zh-CN"/>
        </w:rPr>
        <w:t xml:space="preserve"> </w:t>
      </w:r>
      <w:r>
        <w:rPr>
          <w:rFonts w:ascii="宋体" w:eastAsia="宋体" w:hAnsi="宋体" w:cs="宋体" w:hint="eastAsia"/>
          <w:lang w:eastAsia="zh-CN"/>
        </w:rPr>
        <w:t>农村居民与社会交往、</w:t>
      </w:r>
      <w:r>
        <w:rPr>
          <w:rFonts w:hint="eastAsia"/>
          <w:lang w:eastAsia="zh-CN"/>
        </w:rPr>
        <w:t xml:space="preserve"> </w:t>
      </w:r>
      <w:r>
        <w:rPr>
          <w:rFonts w:ascii="宋体" w:eastAsia="宋体" w:hAnsi="宋体" w:cs="宋体" w:hint="eastAsia"/>
          <w:lang w:eastAsia="zh-CN"/>
        </w:rPr>
        <w:t>农村初级群体、</w:t>
      </w:r>
      <w:r>
        <w:rPr>
          <w:rFonts w:hint="eastAsia"/>
          <w:lang w:eastAsia="zh-CN"/>
        </w:rPr>
        <w:t xml:space="preserve"> </w:t>
      </w:r>
      <w:r>
        <w:rPr>
          <w:rFonts w:ascii="宋体" w:eastAsia="宋体" w:hAnsi="宋体" w:cs="宋体" w:hint="eastAsia"/>
          <w:lang w:eastAsia="zh-CN"/>
        </w:rPr>
        <w:t>农村社会组织、</w:t>
      </w:r>
      <w:r>
        <w:rPr>
          <w:rFonts w:hint="eastAsia"/>
          <w:lang w:eastAsia="zh-CN"/>
        </w:rPr>
        <w:t xml:space="preserve"> </w:t>
      </w:r>
      <w:r>
        <w:rPr>
          <w:rFonts w:ascii="宋体" w:eastAsia="宋体" w:hAnsi="宋体" w:cs="宋体" w:hint="eastAsia"/>
          <w:lang w:eastAsia="zh-CN"/>
        </w:rPr>
        <w:t>农村社区与城镇化、</w:t>
      </w:r>
      <w:r>
        <w:rPr>
          <w:rFonts w:hint="eastAsia"/>
          <w:lang w:eastAsia="zh-CN"/>
        </w:rPr>
        <w:t xml:space="preserve"> </w:t>
      </w:r>
      <w:r>
        <w:rPr>
          <w:rFonts w:ascii="宋体" w:eastAsia="宋体" w:hAnsi="宋体" w:cs="宋体" w:hint="eastAsia"/>
          <w:lang w:eastAsia="zh-CN"/>
        </w:rPr>
        <w:t>农村生活方式、</w:t>
      </w:r>
      <w:r>
        <w:rPr>
          <w:rFonts w:hint="eastAsia"/>
          <w:lang w:eastAsia="zh-CN"/>
        </w:rPr>
        <w:t xml:space="preserve"> </w:t>
      </w:r>
      <w:r>
        <w:rPr>
          <w:rFonts w:ascii="宋体" w:eastAsia="宋体" w:hAnsi="宋体" w:cs="宋体" w:hint="eastAsia"/>
          <w:lang w:eastAsia="zh-CN"/>
        </w:rPr>
        <w:t>农村社会分层与社会流动、</w:t>
      </w:r>
      <w:r>
        <w:rPr>
          <w:rFonts w:hint="eastAsia"/>
          <w:lang w:eastAsia="zh-CN"/>
        </w:rPr>
        <w:t xml:space="preserve"> </w:t>
      </w:r>
      <w:r>
        <w:rPr>
          <w:rFonts w:ascii="宋体" w:eastAsia="宋体" w:hAnsi="宋体" w:cs="宋体" w:hint="eastAsia"/>
          <w:lang w:eastAsia="zh-CN"/>
        </w:rPr>
        <w:t>农村社会问题、</w:t>
      </w:r>
      <w:r>
        <w:rPr>
          <w:rFonts w:hint="eastAsia"/>
          <w:lang w:eastAsia="zh-CN"/>
        </w:rPr>
        <w:t xml:space="preserve"> </w:t>
      </w:r>
      <w:r>
        <w:rPr>
          <w:rFonts w:ascii="宋体" w:eastAsia="宋体" w:hAnsi="宋体" w:cs="宋体" w:hint="eastAsia"/>
          <w:lang w:eastAsia="zh-CN"/>
        </w:rPr>
        <w:t>农村社会控制与社会治理、</w:t>
      </w:r>
      <w:r>
        <w:rPr>
          <w:rFonts w:hint="eastAsia"/>
          <w:lang w:eastAsia="zh-CN"/>
        </w:rPr>
        <w:t xml:space="preserve"> </w:t>
      </w:r>
      <w:r>
        <w:rPr>
          <w:rFonts w:ascii="宋体" w:eastAsia="宋体" w:hAnsi="宋体" w:cs="宋体" w:hint="eastAsia"/>
          <w:lang w:eastAsia="zh-CN"/>
        </w:rPr>
        <w:t>农村社会保障与社会服务、</w:t>
      </w:r>
      <w:r>
        <w:rPr>
          <w:rFonts w:hint="eastAsia"/>
          <w:lang w:eastAsia="zh-CN"/>
        </w:rPr>
        <w:t xml:space="preserve"> </w:t>
      </w:r>
      <w:r>
        <w:rPr>
          <w:rFonts w:ascii="宋体" w:eastAsia="宋体" w:hAnsi="宋体" w:cs="宋体" w:hint="eastAsia"/>
          <w:lang w:eastAsia="zh-CN"/>
        </w:rPr>
        <w:t>农村发展与现代化等内容。</w:t>
      </w:r>
    </w:p>
    <w:p w:rsidR="0076677B" w:rsidRDefault="0076677B" w:rsidP="0076677B">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）专业核心课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）电子政务概论</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本课程是国家开放大学行政管理专业的必修课。</w:t>
      </w:r>
      <w:r>
        <w:rPr>
          <w:rFonts w:hint="eastAsia"/>
          <w:lang w:eastAsia="zh-CN"/>
        </w:rPr>
        <w:t xml:space="preserve"> </w:t>
      </w:r>
      <w:r>
        <w:rPr>
          <w:rFonts w:ascii="宋体" w:eastAsia="宋体" w:hAnsi="宋体" w:cs="宋体" w:hint="eastAsia"/>
          <w:lang w:eastAsia="zh-CN"/>
        </w:rPr>
        <w:t>主要围绕电子政务的概述、</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电子政务的运营理念和政府管理模式、</w:t>
      </w:r>
      <w:r>
        <w:rPr>
          <w:rFonts w:hint="eastAsia"/>
          <w:lang w:eastAsia="zh-CN"/>
        </w:rPr>
        <w:t xml:space="preserve"> </w:t>
      </w:r>
      <w:r>
        <w:rPr>
          <w:rFonts w:ascii="宋体" w:eastAsia="宋体" w:hAnsi="宋体" w:cs="宋体" w:hint="eastAsia"/>
          <w:lang w:eastAsia="zh-CN"/>
        </w:rPr>
        <w:t>电子政务的总体框架、</w:t>
      </w:r>
      <w:r>
        <w:rPr>
          <w:rFonts w:hint="eastAsia"/>
          <w:lang w:eastAsia="zh-CN"/>
        </w:rPr>
        <w:t xml:space="preserve"> </w:t>
      </w:r>
      <w:r>
        <w:rPr>
          <w:rFonts w:ascii="宋体" w:eastAsia="宋体" w:hAnsi="宋体" w:cs="宋体" w:hint="eastAsia"/>
          <w:lang w:eastAsia="zh-CN"/>
        </w:rPr>
        <w:t>政府内部公务处理的电子化、</w:t>
      </w:r>
      <w:r>
        <w:rPr>
          <w:rFonts w:hint="eastAsia"/>
          <w:lang w:eastAsia="zh-CN"/>
        </w:rPr>
        <w:t xml:space="preserve"> </w:t>
      </w:r>
      <w:r>
        <w:rPr>
          <w:rFonts w:ascii="宋体" w:eastAsia="宋体" w:hAnsi="宋体" w:cs="宋体" w:hint="eastAsia"/>
          <w:lang w:eastAsia="zh-CN"/>
        </w:rPr>
        <w:t>政府公共服务的电子化、</w:t>
      </w:r>
      <w:r>
        <w:rPr>
          <w:rFonts w:hint="eastAsia"/>
          <w:lang w:eastAsia="zh-CN"/>
        </w:rPr>
        <w:t xml:space="preserve"> </w:t>
      </w:r>
      <w:r>
        <w:rPr>
          <w:rFonts w:ascii="宋体" w:eastAsia="宋体" w:hAnsi="宋体" w:cs="宋体" w:hint="eastAsia"/>
          <w:lang w:eastAsia="zh-CN"/>
        </w:rPr>
        <w:t>政务信息资源建设、</w:t>
      </w:r>
      <w:r>
        <w:rPr>
          <w:rFonts w:hint="eastAsia"/>
          <w:lang w:eastAsia="zh-CN"/>
        </w:rPr>
        <w:t xml:space="preserve"> </w:t>
      </w:r>
      <w:r>
        <w:rPr>
          <w:rFonts w:ascii="宋体" w:eastAsia="宋体" w:hAnsi="宋体" w:cs="宋体" w:hint="eastAsia"/>
          <w:lang w:eastAsia="zh-CN"/>
        </w:rPr>
        <w:t>电子政务的法制与安全、</w:t>
      </w:r>
      <w:r>
        <w:rPr>
          <w:rFonts w:hint="eastAsia"/>
          <w:lang w:eastAsia="zh-CN"/>
        </w:rPr>
        <w:t xml:space="preserve"> </w:t>
      </w:r>
      <w:r>
        <w:rPr>
          <w:rFonts w:ascii="宋体" w:eastAsia="宋体" w:hAnsi="宋体" w:cs="宋体" w:hint="eastAsia"/>
          <w:lang w:eastAsia="zh-CN"/>
        </w:rPr>
        <w:t>电子政务的发展等内容展开。</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通过本课程的学习</w:t>
      </w:r>
      <w:r>
        <w:rPr>
          <w:rFonts w:hint="eastAsia"/>
          <w:lang w:eastAsia="zh-CN"/>
        </w:rPr>
        <w:t xml:space="preserve">, </w:t>
      </w:r>
      <w:r>
        <w:rPr>
          <w:rFonts w:ascii="宋体" w:eastAsia="宋体" w:hAnsi="宋体" w:cs="宋体" w:hint="eastAsia"/>
          <w:lang w:eastAsia="zh-CN"/>
        </w:rPr>
        <w:t>学习者可以了解电子政务的基本概念、</w:t>
      </w:r>
      <w:r>
        <w:rPr>
          <w:rFonts w:hint="eastAsia"/>
          <w:lang w:eastAsia="zh-CN"/>
        </w:rPr>
        <w:t xml:space="preserve"> </w:t>
      </w:r>
      <w:r>
        <w:rPr>
          <w:rFonts w:ascii="宋体" w:eastAsia="宋体" w:hAnsi="宋体" w:cs="宋体" w:hint="eastAsia"/>
          <w:lang w:eastAsia="zh-CN"/>
        </w:rPr>
        <w:t>电子政务的相关技术、</w:t>
      </w:r>
      <w:r>
        <w:rPr>
          <w:rFonts w:hint="eastAsia"/>
          <w:lang w:eastAsia="zh-CN"/>
        </w:rPr>
        <w:t xml:space="preserve"> </w:t>
      </w:r>
      <w:r>
        <w:rPr>
          <w:rFonts w:ascii="宋体" w:eastAsia="宋体" w:hAnsi="宋体" w:cs="宋体" w:hint="eastAsia"/>
          <w:lang w:eastAsia="zh-CN"/>
        </w:rPr>
        <w:t>电子政务信息处理技术平台、</w:t>
      </w:r>
      <w:r>
        <w:rPr>
          <w:rFonts w:hint="eastAsia"/>
          <w:lang w:eastAsia="zh-CN"/>
        </w:rPr>
        <w:t xml:space="preserve"> </w:t>
      </w:r>
      <w:r>
        <w:rPr>
          <w:rFonts w:ascii="宋体" w:eastAsia="宋体" w:hAnsi="宋体" w:cs="宋体" w:hint="eastAsia"/>
          <w:lang w:eastAsia="zh-CN"/>
        </w:rPr>
        <w:t>电子政务的框架结构、</w:t>
      </w:r>
      <w:r>
        <w:rPr>
          <w:rFonts w:hint="eastAsia"/>
          <w:lang w:eastAsia="zh-CN"/>
        </w:rPr>
        <w:t xml:space="preserve"> </w:t>
      </w:r>
      <w:r>
        <w:rPr>
          <w:rFonts w:ascii="宋体" w:eastAsia="宋体" w:hAnsi="宋体" w:cs="宋体" w:hint="eastAsia"/>
          <w:lang w:eastAsia="zh-CN"/>
        </w:rPr>
        <w:t>电子政务的管理、</w:t>
      </w:r>
      <w:r>
        <w:rPr>
          <w:rFonts w:hint="eastAsia"/>
          <w:lang w:eastAsia="zh-CN"/>
        </w:rPr>
        <w:t xml:space="preserve"> </w:t>
      </w:r>
      <w:r>
        <w:rPr>
          <w:rFonts w:ascii="宋体" w:eastAsia="宋体" w:hAnsi="宋体" w:cs="宋体" w:hint="eastAsia"/>
          <w:lang w:eastAsia="zh-CN"/>
        </w:rPr>
        <w:t>电子政府的应用类型</w:t>
      </w:r>
      <w:r>
        <w:rPr>
          <w:rFonts w:hint="eastAsia"/>
          <w:lang w:eastAsia="zh-CN"/>
        </w:rPr>
        <w:t xml:space="preserve">, </w:t>
      </w:r>
      <w:r>
        <w:rPr>
          <w:rFonts w:ascii="宋体" w:eastAsia="宋体" w:hAnsi="宋体" w:cs="宋体" w:hint="eastAsia"/>
          <w:lang w:eastAsia="zh-CN"/>
        </w:rPr>
        <w:t>了解国内外电子政务发展概况及电子政务发展趋势</w:t>
      </w:r>
      <w:r>
        <w:rPr>
          <w:rFonts w:hint="eastAsia"/>
          <w:lang w:eastAsia="zh-CN"/>
        </w:rPr>
        <w:t xml:space="preserve">, </w:t>
      </w:r>
      <w:r>
        <w:rPr>
          <w:rFonts w:ascii="宋体" w:eastAsia="宋体" w:hAnsi="宋体" w:cs="宋体" w:hint="eastAsia"/>
          <w:lang w:eastAsia="zh-CN"/>
        </w:rPr>
        <w:t>进一步明确电子政务是国家实施政府职能转变</w:t>
      </w:r>
      <w:r>
        <w:rPr>
          <w:rFonts w:hint="eastAsia"/>
          <w:lang w:eastAsia="zh-CN"/>
        </w:rPr>
        <w:t xml:space="preserve">, </w:t>
      </w:r>
      <w:r>
        <w:rPr>
          <w:rFonts w:ascii="宋体" w:eastAsia="宋体" w:hAnsi="宋体" w:cs="宋体" w:hint="eastAsia"/>
          <w:lang w:eastAsia="zh-CN"/>
        </w:rPr>
        <w:t>提高政府管理、</w:t>
      </w:r>
      <w:r>
        <w:rPr>
          <w:rFonts w:hint="eastAsia"/>
          <w:lang w:eastAsia="zh-CN"/>
        </w:rPr>
        <w:t xml:space="preserve"> </w:t>
      </w:r>
      <w:r>
        <w:rPr>
          <w:rFonts w:ascii="宋体" w:eastAsia="宋体" w:hAnsi="宋体" w:cs="宋体" w:hint="eastAsia"/>
          <w:lang w:eastAsia="zh-CN"/>
        </w:rPr>
        <w:t>公共服务和应急能力的重要举措</w:t>
      </w:r>
      <w:r>
        <w:rPr>
          <w:rFonts w:hint="eastAsia"/>
          <w:lang w:eastAsia="zh-CN"/>
        </w:rPr>
        <w:t xml:space="preserve">, </w:t>
      </w:r>
      <w:r>
        <w:rPr>
          <w:rFonts w:ascii="宋体" w:eastAsia="宋体" w:hAnsi="宋体" w:cs="宋体" w:hint="eastAsia"/>
          <w:lang w:eastAsia="zh-CN"/>
        </w:rPr>
        <w:t>在大数据时代发展电子政务</w:t>
      </w:r>
      <w:r>
        <w:rPr>
          <w:rFonts w:hint="eastAsia"/>
          <w:lang w:eastAsia="zh-CN"/>
        </w:rPr>
        <w:t xml:space="preserve">, </w:t>
      </w:r>
      <w:r>
        <w:rPr>
          <w:rFonts w:ascii="宋体" w:eastAsia="宋体" w:hAnsi="宋体" w:cs="宋体" w:hint="eastAsia"/>
          <w:lang w:eastAsia="zh-CN"/>
        </w:rPr>
        <w:t>能够更好地提升行政效率</w:t>
      </w:r>
      <w:r>
        <w:rPr>
          <w:rFonts w:hint="eastAsia"/>
          <w:lang w:eastAsia="zh-CN"/>
        </w:rPr>
        <w:t xml:space="preserve">, </w:t>
      </w:r>
      <w:r>
        <w:rPr>
          <w:rFonts w:ascii="宋体" w:eastAsia="宋体" w:hAnsi="宋体" w:cs="宋体" w:hint="eastAsia"/>
          <w:lang w:eastAsia="zh-CN"/>
        </w:rPr>
        <w:t>有利于带动整个国民经济和社会信息化的发展</w:t>
      </w:r>
      <w:r>
        <w:rPr>
          <w:rFonts w:hint="eastAsia"/>
          <w:lang w:eastAsia="zh-CN"/>
        </w:rPr>
        <w:t xml:space="preserve">, </w:t>
      </w:r>
      <w:r>
        <w:rPr>
          <w:rFonts w:ascii="宋体" w:eastAsia="宋体" w:hAnsi="宋体" w:cs="宋体" w:hint="eastAsia"/>
          <w:lang w:eastAsia="zh-CN"/>
        </w:rPr>
        <w:t>进而提升自身在政府信息化方面的专业化能力和素养。</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2</w:t>
      </w:r>
      <w:r>
        <w:rPr>
          <w:rFonts w:ascii="宋体" w:eastAsia="宋体" w:hAnsi="宋体" w:cs="宋体" w:hint="eastAsia"/>
          <w:lang w:eastAsia="zh-CN"/>
        </w:rPr>
        <w:t>）农业推广</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本课程是国家开放大学面向行政管理</w:t>
      </w:r>
      <w:r>
        <w:rPr>
          <w:rFonts w:hint="eastAsia"/>
          <w:lang w:eastAsia="zh-CN"/>
        </w:rPr>
        <w:t xml:space="preserve"> (</w:t>
      </w:r>
      <w:r>
        <w:rPr>
          <w:rFonts w:ascii="宋体" w:eastAsia="宋体" w:hAnsi="宋体" w:cs="宋体" w:hint="eastAsia"/>
          <w:lang w:eastAsia="zh-CN"/>
        </w:rPr>
        <w:t>乡村管理方向</w:t>
      </w:r>
      <w:r>
        <w:rPr>
          <w:rFonts w:hint="eastAsia"/>
          <w:lang w:eastAsia="zh-CN"/>
        </w:rPr>
        <w:t xml:space="preserve">) </w:t>
      </w:r>
      <w:r>
        <w:rPr>
          <w:rFonts w:ascii="宋体" w:eastAsia="宋体" w:hAnsi="宋体" w:cs="宋体" w:hint="eastAsia"/>
          <w:lang w:eastAsia="zh-CN"/>
        </w:rPr>
        <w:t>等专科专业开设的</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lastRenderedPageBreak/>
        <w:t>一门专业课。</w:t>
      </w:r>
      <w:r>
        <w:rPr>
          <w:rFonts w:hint="eastAsia"/>
          <w:lang w:eastAsia="zh-CN"/>
        </w:rPr>
        <w:t xml:space="preserve"> </w:t>
      </w:r>
      <w:r>
        <w:rPr>
          <w:rFonts w:ascii="宋体" w:eastAsia="宋体" w:hAnsi="宋体" w:cs="宋体" w:hint="eastAsia"/>
          <w:lang w:eastAsia="zh-CN"/>
        </w:rPr>
        <w:t>通过本课程学习</w:t>
      </w:r>
      <w:r>
        <w:rPr>
          <w:rFonts w:hint="eastAsia"/>
          <w:lang w:eastAsia="zh-CN"/>
        </w:rPr>
        <w:t xml:space="preserve">, </w:t>
      </w:r>
      <w:r>
        <w:rPr>
          <w:rFonts w:ascii="宋体" w:eastAsia="宋体" w:hAnsi="宋体" w:cs="宋体" w:hint="eastAsia"/>
          <w:lang w:eastAsia="zh-CN"/>
        </w:rPr>
        <w:t>使学生具有农业情怀</w:t>
      </w:r>
      <w:r>
        <w:rPr>
          <w:rFonts w:hint="eastAsia"/>
          <w:lang w:eastAsia="zh-CN"/>
        </w:rPr>
        <w:t xml:space="preserve">, </w:t>
      </w:r>
      <w:r>
        <w:rPr>
          <w:rFonts w:ascii="宋体" w:eastAsia="宋体" w:hAnsi="宋体" w:cs="宋体" w:hint="eastAsia"/>
          <w:lang w:eastAsia="zh-CN"/>
        </w:rPr>
        <w:t>懂农业、</w:t>
      </w:r>
      <w:r>
        <w:rPr>
          <w:rFonts w:hint="eastAsia"/>
          <w:lang w:eastAsia="zh-CN"/>
        </w:rPr>
        <w:t xml:space="preserve"> </w:t>
      </w:r>
      <w:r>
        <w:rPr>
          <w:rFonts w:ascii="宋体" w:eastAsia="宋体" w:hAnsi="宋体" w:cs="宋体" w:hint="eastAsia"/>
          <w:lang w:eastAsia="zh-CN"/>
        </w:rPr>
        <w:t>爱农村、</w:t>
      </w:r>
      <w:r>
        <w:rPr>
          <w:rFonts w:hint="eastAsia"/>
          <w:lang w:eastAsia="zh-CN"/>
        </w:rPr>
        <w:t xml:space="preserve"> </w:t>
      </w:r>
      <w:r>
        <w:rPr>
          <w:rFonts w:ascii="宋体" w:eastAsia="宋体" w:hAnsi="宋体" w:cs="宋体" w:hint="eastAsia"/>
          <w:lang w:eastAsia="zh-CN"/>
        </w:rPr>
        <w:t>爱农民。</w:t>
      </w:r>
      <w:r>
        <w:rPr>
          <w:rFonts w:hint="eastAsia"/>
          <w:lang w:eastAsia="zh-CN"/>
        </w:rPr>
        <w:t xml:space="preserve"> </w:t>
      </w:r>
      <w:r>
        <w:rPr>
          <w:rFonts w:ascii="宋体" w:eastAsia="宋体" w:hAnsi="宋体" w:cs="宋体" w:hint="eastAsia"/>
          <w:lang w:eastAsia="zh-CN"/>
        </w:rPr>
        <w:t>正确地掌握农业推广的基本理论、</w:t>
      </w:r>
      <w:r>
        <w:rPr>
          <w:rFonts w:hint="eastAsia"/>
          <w:lang w:eastAsia="zh-CN"/>
        </w:rPr>
        <w:t xml:space="preserve"> </w:t>
      </w:r>
      <w:r>
        <w:rPr>
          <w:rFonts w:ascii="宋体" w:eastAsia="宋体" w:hAnsi="宋体" w:cs="宋体" w:hint="eastAsia"/>
          <w:lang w:eastAsia="zh-CN"/>
        </w:rPr>
        <w:t>方法和技能</w:t>
      </w:r>
      <w:r>
        <w:rPr>
          <w:rFonts w:hint="eastAsia"/>
          <w:lang w:eastAsia="zh-CN"/>
        </w:rPr>
        <w:t xml:space="preserve">, </w:t>
      </w:r>
      <w:r>
        <w:rPr>
          <w:rFonts w:ascii="宋体" w:eastAsia="宋体" w:hAnsi="宋体" w:cs="宋体" w:hint="eastAsia"/>
          <w:lang w:eastAsia="zh-CN"/>
        </w:rPr>
        <w:t>加深对我国农业推广理论</w:t>
      </w:r>
      <w:proofErr w:type="gramStart"/>
      <w:r>
        <w:rPr>
          <w:rFonts w:ascii="宋体" w:eastAsia="宋体" w:hAnsi="宋体" w:cs="宋体" w:hint="eastAsia"/>
          <w:lang w:eastAsia="zh-CN"/>
        </w:rPr>
        <w:t>和</w:t>
      </w:r>
      <w:proofErr w:type="gramEnd"/>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实践的了解</w:t>
      </w:r>
      <w:r>
        <w:rPr>
          <w:rFonts w:hint="eastAsia"/>
          <w:lang w:eastAsia="zh-CN"/>
        </w:rPr>
        <w:t xml:space="preserve">, </w:t>
      </w:r>
      <w:r>
        <w:rPr>
          <w:rFonts w:ascii="宋体" w:eastAsia="宋体" w:hAnsi="宋体" w:cs="宋体" w:hint="eastAsia"/>
          <w:lang w:eastAsia="zh-CN"/>
        </w:rPr>
        <w:t>改变思维方式和工作方法</w:t>
      </w:r>
      <w:r>
        <w:rPr>
          <w:rFonts w:hint="eastAsia"/>
          <w:lang w:eastAsia="zh-CN"/>
        </w:rPr>
        <w:t xml:space="preserve">, </w:t>
      </w:r>
      <w:r>
        <w:rPr>
          <w:rFonts w:ascii="宋体" w:eastAsia="宋体" w:hAnsi="宋体" w:cs="宋体" w:hint="eastAsia"/>
          <w:lang w:eastAsia="zh-CN"/>
        </w:rPr>
        <w:t>提高基层实际管理工作水平和分析问题、</w:t>
      </w:r>
      <w:r>
        <w:rPr>
          <w:rFonts w:hint="eastAsia"/>
          <w:lang w:eastAsia="zh-CN"/>
        </w:rPr>
        <w:t xml:space="preserve"> </w:t>
      </w:r>
      <w:r>
        <w:rPr>
          <w:rFonts w:ascii="宋体" w:eastAsia="宋体" w:hAnsi="宋体" w:cs="宋体" w:hint="eastAsia"/>
          <w:lang w:eastAsia="zh-CN"/>
        </w:rPr>
        <w:t>处理问题的实际工作能力以及在推广工作中的职业道德</w:t>
      </w:r>
      <w:r>
        <w:rPr>
          <w:rFonts w:hint="eastAsia"/>
          <w:lang w:eastAsia="zh-CN"/>
        </w:rPr>
        <w:t xml:space="preserve">, </w:t>
      </w:r>
      <w:r>
        <w:rPr>
          <w:rFonts w:ascii="宋体" w:eastAsia="宋体" w:hAnsi="宋体" w:cs="宋体" w:hint="eastAsia"/>
          <w:lang w:eastAsia="zh-CN"/>
        </w:rPr>
        <w:t>为中国特色社会主义的</w:t>
      </w:r>
      <w:r>
        <w:rPr>
          <w:rFonts w:hint="eastAsia"/>
          <w:lang w:eastAsia="zh-CN"/>
        </w:rPr>
        <w:t xml:space="preserve"> </w:t>
      </w:r>
      <w:r>
        <w:rPr>
          <w:lang w:eastAsia="zh-CN"/>
        </w:rPr>
        <w:t>“</w:t>
      </w:r>
      <w:r>
        <w:rPr>
          <w:rFonts w:ascii="宋体" w:eastAsia="宋体" w:hAnsi="宋体" w:cs="宋体" w:hint="eastAsia"/>
          <w:lang w:eastAsia="zh-CN"/>
        </w:rPr>
        <w:t>三农</w:t>
      </w:r>
      <w:r>
        <w:rPr>
          <w:lang w:eastAsia="zh-CN"/>
        </w:rPr>
        <w:t>”</w:t>
      </w:r>
      <w:r>
        <w:rPr>
          <w:rFonts w:hint="eastAsia"/>
          <w:lang w:eastAsia="zh-CN"/>
        </w:rPr>
        <w:t xml:space="preserve"> </w:t>
      </w:r>
      <w:r>
        <w:rPr>
          <w:rFonts w:ascii="宋体" w:eastAsia="宋体" w:hAnsi="宋体" w:cs="宋体" w:hint="eastAsia"/>
          <w:lang w:eastAsia="zh-CN"/>
        </w:rPr>
        <w:t>事业发展贡献力量。</w:t>
      </w:r>
      <w:r>
        <w:rPr>
          <w:rFonts w:hint="eastAsia"/>
          <w:lang w:eastAsia="zh-CN"/>
        </w:rPr>
        <w:t xml:space="preserve"> </w:t>
      </w:r>
      <w:r>
        <w:rPr>
          <w:rFonts w:ascii="宋体" w:eastAsia="宋体" w:hAnsi="宋体" w:cs="宋体" w:hint="eastAsia"/>
          <w:lang w:eastAsia="zh-CN"/>
        </w:rPr>
        <w:t>此外</w:t>
      </w:r>
      <w:r>
        <w:rPr>
          <w:rFonts w:hint="eastAsia"/>
          <w:lang w:eastAsia="zh-CN"/>
        </w:rPr>
        <w:t xml:space="preserve">, </w:t>
      </w:r>
      <w:r>
        <w:rPr>
          <w:rFonts w:ascii="宋体" w:eastAsia="宋体" w:hAnsi="宋体" w:cs="宋体" w:hint="eastAsia"/>
          <w:lang w:eastAsia="zh-CN"/>
        </w:rPr>
        <w:t>学习本课程须深入农村</w:t>
      </w:r>
      <w:r>
        <w:rPr>
          <w:rFonts w:hint="eastAsia"/>
          <w:lang w:eastAsia="zh-CN"/>
        </w:rPr>
        <w:t xml:space="preserve">, </w:t>
      </w:r>
      <w:r>
        <w:rPr>
          <w:rFonts w:ascii="宋体" w:eastAsia="宋体" w:hAnsi="宋体" w:cs="宋体" w:hint="eastAsia"/>
          <w:lang w:eastAsia="zh-CN"/>
        </w:rPr>
        <w:t>面向农业生产</w:t>
      </w:r>
      <w:r>
        <w:rPr>
          <w:rFonts w:hint="eastAsia"/>
          <w:lang w:eastAsia="zh-CN"/>
        </w:rPr>
        <w:t xml:space="preserve">, </w:t>
      </w:r>
      <w:r>
        <w:rPr>
          <w:rFonts w:ascii="宋体" w:eastAsia="宋体" w:hAnsi="宋体" w:cs="宋体" w:hint="eastAsia"/>
          <w:lang w:eastAsia="zh-CN"/>
        </w:rPr>
        <w:t>真正了解农民</w:t>
      </w:r>
      <w:r>
        <w:rPr>
          <w:rFonts w:hint="eastAsia"/>
          <w:lang w:eastAsia="zh-CN"/>
        </w:rPr>
        <w:t xml:space="preserve">, </w:t>
      </w:r>
      <w:r>
        <w:rPr>
          <w:rFonts w:ascii="宋体" w:eastAsia="宋体" w:hAnsi="宋体" w:cs="宋体" w:hint="eastAsia"/>
          <w:lang w:eastAsia="zh-CN"/>
        </w:rPr>
        <w:t>并积极参与农业推广实践活动。</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农业推广概论、</w:t>
      </w:r>
      <w:r>
        <w:rPr>
          <w:rFonts w:hint="eastAsia"/>
          <w:lang w:eastAsia="zh-CN"/>
        </w:rPr>
        <w:t xml:space="preserve"> </w:t>
      </w:r>
      <w:r>
        <w:rPr>
          <w:rFonts w:ascii="宋体" w:eastAsia="宋体" w:hAnsi="宋体" w:cs="宋体" w:hint="eastAsia"/>
          <w:lang w:eastAsia="zh-CN"/>
        </w:rPr>
        <w:t>原理、</w:t>
      </w:r>
      <w:r>
        <w:rPr>
          <w:rFonts w:hint="eastAsia"/>
          <w:lang w:eastAsia="zh-CN"/>
        </w:rPr>
        <w:t xml:space="preserve"> </w:t>
      </w:r>
      <w:r>
        <w:rPr>
          <w:rFonts w:ascii="宋体" w:eastAsia="宋体" w:hAnsi="宋体" w:cs="宋体" w:hint="eastAsia"/>
          <w:lang w:eastAsia="zh-CN"/>
        </w:rPr>
        <w:t>创新的采用与扩散、</w:t>
      </w:r>
      <w:r>
        <w:rPr>
          <w:rFonts w:hint="eastAsia"/>
          <w:lang w:eastAsia="zh-CN"/>
        </w:rPr>
        <w:t xml:space="preserve"> </w:t>
      </w:r>
      <w:r>
        <w:rPr>
          <w:rFonts w:ascii="宋体" w:eastAsia="宋体" w:hAnsi="宋体" w:cs="宋体" w:hint="eastAsia"/>
          <w:lang w:eastAsia="zh-CN"/>
        </w:rPr>
        <w:t>推广体系、推广方式、</w:t>
      </w:r>
      <w:r>
        <w:rPr>
          <w:rFonts w:hint="eastAsia"/>
          <w:lang w:eastAsia="zh-CN"/>
        </w:rPr>
        <w:t xml:space="preserve"> </w:t>
      </w:r>
      <w:r>
        <w:rPr>
          <w:rFonts w:ascii="宋体" w:eastAsia="宋体" w:hAnsi="宋体" w:cs="宋体" w:hint="eastAsia"/>
          <w:lang w:eastAsia="zh-CN"/>
        </w:rPr>
        <w:t>推广计划、</w:t>
      </w:r>
      <w:r>
        <w:rPr>
          <w:rFonts w:hint="eastAsia"/>
          <w:lang w:eastAsia="zh-CN"/>
        </w:rPr>
        <w:t xml:space="preserve"> </w:t>
      </w:r>
      <w:r>
        <w:rPr>
          <w:rFonts w:ascii="宋体" w:eastAsia="宋体" w:hAnsi="宋体" w:cs="宋体" w:hint="eastAsia"/>
          <w:lang w:eastAsia="zh-CN"/>
        </w:rPr>
        <w:t>推广沟通、</w:t>
      </w:r>
      <w:r>
        <w:rPr>
          <w:rFonts w:hint="eastAsia"/>
          <w:lang w:eastAsia="zh-CN"/>
        </w:rPr>
        <w:t xml:space="preserve"> </w:t>
      </w:r>
      <w:r>
        <w:rPr>
          <w:rFonts w:ascii="宋体" w:eastAsia="宋体" w:hAnsi="宋体" w:cs="宋体" w:hint="eastAsia"/>
          <w:lang w:eastAsia="zh-CN"/>
        </w:rPr>
        <w:t>推广方法与技能、</w:t>
      </w:r>
      <w:r>
        <w:rPr>
          <w:rFonts w:hint="eastAsia"/>
          <w:lang w:eastAsia="zh-CN"/>
        </w:rPr>
        <w:t xml:space="preserve"> </w:t>
      </w:r>
      <w:r>
        <w:rPr>
          <w:rFonts w:ascii="宋体" w:eastAsia="宋体" w:hAnsi="宋体" w:cs="宋体" w:hint="eastAsia"/>
          <w:lang w:eastAsia="zh-CN"/>
        </w:rPr>
        <w:t>农民培训以及推广工作的监测与评价等内容。</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3</w:t>
      </w:r>
      <w:r>
        <w:rPr>
          <w:rFonts w:ascii="宋体" w:eastAsia="宋体" w:hAnsi="宋体" w:cs="宋体" w:hint="eastAsia"/>
          <w:lang w:eastAsia="zh-CN"/>
        </w:rPr>
        <w:t>）土地利用规划</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课内学时</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通过本课程学习</w:t>
      </w:r>
      <w:r>
        <w:rPr>
          <w:rFonts w:hint="eastAsia"/>
          <w:lang w:eastAsia="zh-CN"/>
        </w:rPr>
        <w:t xml:space="preserve">, </w:t>
      </w:r>
      <w:r>
        <w:rPr>
          <w:rFonts w:ascii="宋体" w:eastAsia="宋体" w:hAnsi="宋体" w:cs="宋体" w:hint="eastAsia"/>
          <w:lang w:eastAsia="zh-CN"/>
        </w:rPr>
        <w:t>使学生了解有关国家对土地资源的相关政策和法规。</w:t>
      </w:r>
      <w:r>
        <w:rPr>
          <w:rFonts w:hint="eastAsia"/>
          <w:lang w:eastAsia="zh-CN"/>
        </w:rPr>
        <w:t xml:space="preserve"> </w:t>
      </w:r>
      <w:r>
        <w:rPr>
          <w:rFonts w:ascii="宋体" w:eastAsia="宋体" w:hAnsi="宋体" w:cs="宋体" w:hint="eastAsia"/>
          <w:lang w:eastAsia="zh-CN"/>
        </w:rPr>
        <w:t>结合农村、</w:t>
      </w:r>
      <w:r>
        <w:rPr>
          <w:rFonts w:hint="eastAsia"/>
          <w:lang w:eastAsia="zh-CN"/>
        </w:rPr>
        <w:t xml:space="preserve"> </w:t>
      </w:r>
      <w:r>
        <w:rPr>
          <w:rFonts w:ascii="宋体" w:eastAsia="宋体" w:hAnsi="宋体" w:cs="宋体" w:hint="eastAsia"/>
          <w:lang w:eastAsia="zh-CN"/>
        </w:rPr>
        <w:t>农业和农民问题的发展特点</w:t>
      </w:r>
      <w:r>
        <w:rPr>
          <w:rFonts w:hint="eastAsia"/>
          <w:lang w:eastAsia="zh-CN"/>
        </w:rPr>
        <w:t xml:space="preserve">, </w:t>
      </w:r>
      <w:r>
        <w:rPr>
          <w:rFonts w:ascii="宋体" w:eastAsia="宋体" w:hAnsi="宋体" w:cs="宋体" w:hint="eastAsia"/>
          <w:lang w:eastAsia="zh-CN"/>
        </w:rPr>
        <w:t>学习和探索运用土地利用规划解决实际问题的方法。</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土地资源的基本理论与知识、</w:t>
      </w:r>
      <w:r>
        <w:rPr>
          <w:rFonts w:hint="eastAsia"/>
          <w:lang w:eastAsia="zh-CN"/>
        </w:rPr>
        <w:t xml:space="preserve"> </w:t>
      </w:r>
      <w:r>
        <w:rPr>
          <w:rFonts w:ascii="宋体" w:eastAsia="宋体" w:hAnsi="宋体" w:cs="宋体" w:hint="eastAsia"/>
          <w:lang w:eastAsia="zh-CN"/>
        </w:rPr>
        <w:t>土地资源与自然条件和社会经济条件的关系、</w:t>
      </w:r>
      <w:r>
        <w:rPr>
          <w:rFonts w:hint="eastAsia"/>
          <w:lang w:eastAsia="zh-CN"/>
        </w:rPr>
        <w:t xml:space="preserve"> </w:t>
      </w:r>
      <w:r>
        <w:rPr>
          <w:rFonts w:ascii="宋体" w:eastAsia="宋体" w:hAnsi="宋体" w:cs="宋体" w:hint="eastAsia"/>
          <w:lang w:eastAsia="zh-CN"/>
        </w:rPr>
        <w:t>土地资源特性与土地利用管理与开发的关系、</w:t>
      </w:r>
      <w:r>
        <w:rPr>
          <w:rFonts w:hint="eastAsia"/>
          <w:lang w:eastAsia="zh-CN"/>
        </w:rPr>
        <w:t xml:space="preserve"> </w:t>
      </w:r>
      <w:r>
        <w:rPr>
          <w:rFonts w:ascii="宋体" w:eastAsia="宋体" w:hAnsi="宋体" w:cs="宋体" w:hint="eastAsia"/>
          <w:lang w:eastAsia="zh-CN"/>
        </w:rPr>
        <w:t>土地利用总体规划与各项土地利用专项规划之间的关系</w:t>
      </w:r>
      <w:r>
        <w:rPr>
          <w:rFonts w:hint="eastAsia"/>
          <w:lang w:eastAsia="zh-CN"/>
        </w:rPr>
        <w:t xml:space="preserve">; </w:t>
      </w:r>
      <w:r>
        <w:rPr>
          <w:rFonts w:ascii="宋体" w:eastAsia="宋体" w:hAnsi="宋体" w:cs="宋体" w:hint="eastAsia"/>
          <w:lang w:eastAsia="zh-CN"/>
        </w:rPr>
        <w:t>掌握土地利用规划的基本内容、</w:t>
      </w:r>
      <w:r>
        <w:rPr>
          <w:rFonts w:hint="eastAsia"/>
          <w:lang w:eastAsia="zh-CN"/>
        </w:rPr>
        <w:t xml:space="preserve"> </w:t>
      </w:r>
      <w:r>
        <w:rPr>
          <w:rFonts w:ascii="宋体" w:eastAsia="宋体" w:hAnsi="宋体" w:cs="宋体" w:hint="eastAsia"/>
          <w:lang w:eastAsia="zh-CN"/>
        </w:rPr>
        <w:t>土地利用总体规划、</w:t>
      </w:r>
      <w:r>
        <w:rPr>
          <w:rFonts w:hint="eastAsia"/>
          <w:lang w:eastAsia="zh-CN"/>
        </w:rPr>
        <w:t xml:space="preserve"> </w:t>
      </w:r>
      <w:r>
        <w:rPr>
          <w:rFonts w:ascii="宋体" w:eastAsia="宋体" w:hAnsi="宋体" w:cs="宋体" w:hint="eastAsia"/>
          <w:lang w:eastAsia="zh-CN"/>
        </w:rPr>
        <w:t>各种农业生产用地规划、</w:t>
      </w:r>
      <w:r>
        <w:rPr>
          <w:rFonts w:hint="eastAsia"/>
          <w:lang w:eastAsia="zh-CN"/>
        </w:rPr>
        <w:t xml:space="preserve"> </w:t>
      </w:r>
      <w:r>
        <w:rPr>
          <w:rFonts w:ascii="宋体" w:eastAsia="宋体" w:hAnsi="宋体" w:cs="宋体" w:hint="eastAsia"/>
          <w:lang w:eastAsia="zh-CN"/>
        </w:rPr>
        <w:t>土地资源开发和利用等知识。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4</w:t>
      </w:r>
      <w:r>
        <w:rPr>
          <w:rFonts w:ascii="宋体" w:eastAsia="宋体" w:hAnsi="宋体" w:cs="宋体" w:hint="eastAsia"/>
          <w:lang w:eastAsia="zh-CN"/>
        </w:rPr>
        <w:t>）小城镇建设</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课内学时</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本课程要求学生明确小城镇建设在我国目前城镇化、</w:t>
      </w:r>
      <w:r>
        <w:rPr>
          <w:rFonts w:hint="eastAsia"/>
          <w:lang w:eastAsia="zh-CN"/>
        </w:rPr>
        <w:t xml:space="preserve"> </w:t>
      </w:r>
      <w:r>
        <w:rPr>
          <w:rFonts w:ascii="宋体" w:eastAsia="宋体" w:hAnsi="宋体" w:cs="宋体" w:hint="eastAsia"/>
          <w:lang w:eastAsia="zh-CN"/>
        </w:rPr>
        <w:t>城市化进程中的重要战略意义。</w:t>
      </w:r>
      <w:r>
        <w:rPr>
          <w:rFonts w:hint="eastAsia"/>
          <w:lang w:eastAsia="zh-CN"/>
        </w:rPr>
        <w:t xml:space="preserve"> </w:t>
      </w:r>
      <w:r>
        <w:rPr>
          <w:rFonts w:ascii="宋体" w:eastAsia="宋体" w:hAnsi="宋体" w:cs="宋体" w:hint="eastAsia"/>
          <w:lang w:eastAsia="zh-CN"/>
        </w:rPr>
        <w:t>掌握有关小城镇建设的基本理论、</w:t>
      </w:r>
      <w:r>
        <w:rPr>
          <w:rFonts w:hint="eastAsia"/>
          <w:lang w:eastAsia="zh-CN"/>
        </w:rPr>
        <w:t xml:space="preserve"> </w:t>
      </w:r>
      <w:r>
        <w:rPr>
          <w:rFonts w:ascii="宋体" w:eastAsia="宋体" w:hAnsi="宋体" w:cs="宋体" w:hint="eastAsia"/>
          <w:lang w:eastAsia="zh-CN"/>
        </w:rPr>
        <w:t>基本知识。</w:t>
      </w:r>
      <w:r>
        <w:rPr>
          <w:rFonts w:hint="eastAsia"/>
          <w:lang w:eastAsia="zh-CN"/>
        </w:rPr>
        <w:t xml:space="preserve"> </w:t>
      </w:r>
      <w:r>
        <w:rPr>
          <w:rFonts w:ascii="宋体" w:eastAsia="宋体" w:hAnsi="宋体" w:cs="宋体" w:hint="eastAsia"/>
          <w:lang w:eastAsia="zh-CN"/>
        </w:rPr>
        <w:t>积极思考如何运用这些工具来解决实际问题。</w:t>
      </w:r>
      <w:r>
        <w:rPr>
          <w:rFonts w:hint="eastAsia"/>
          <w:lang w:eastAsia="zh-CN"/>
        </w:rPr>
        <w:t xml:space="preserve"> </w:t>
      </w:r>
      <w:r>
        <w:rPr>
          <w:rFonts w:ascii="宋体" w:eastAsia="宋体" w:hAnsi="宋体" w:cs="宋体" w:hint="eastAsia"/>
          <w:lang w:eastAsia="zh-CN"/>
        </w:rPr>
        <w:t>为今后参与小城镇建设的相关工作打好基础。</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了解或掌握有关小城镇建设的城镇发展理论、</w:t>
      </w:r>
      <w:r>
        <w:rPr>
          <w:rFonts w:hint="eastAsia"/>
          <w:lang w:eastAsia="zh-CN"/>
        </w:rPr>
        <w:t xml:space="preserve"> </w:t>
      </w:r>
      <w:r>
        <w:rPr>
          <w:rFonts w:ascii="宋体" w:eastAsia="宋体" w:hAnsi="宋体" w:cs="宋体" w:hint="eastAsia"/>
          <w:lang w:eastAsia="zh-CN"/>
        </w:rPr>
        <w:t>成长机制、</w:t>
      </w:r>
      <w:r>
        <w:rPr>
          <w:rFonts w:hint="eastAsia"/>
          <w:lang w:eastAsia="zh-CN"/>
        </w:rPr>
        <w:t xml:space="preserve"> </w:t>
      </w:r>
      <w:r>
        <w:rPr>
          <w:rFonts w:ascii="宋体" w:eastAsia="宋体" w:hAnsi="宋体" w:cs="宋体" w:hint="eastAsia"/>
          <w:lang w:eastAsia="zh-CN"/>
        </w:rPr>
        <w:t>发展模式、</w:t>
      </w:r>
      <w:r>
        <w:rPr>
          <w:rFonts w:hint="eastAsia"/>
          <w:lang w:eastAsia="zh-CN"/>
        </w:rPr>
        <w:t xml:space="preserve"> </w:t>
      </w:r>
      <w:r>
        <w:rPr>
          <w:rFonts w:ascii="宋体" w:eastAsia="宋体" w:hAnsi="宋体" w:cs="宋体" w:hint="eastAsia"/>
          <w:lang w:eastAsia="zh-CN"/>
        </w:rPr>
        <w:t>规划与管理方法等知识</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3. </w:t>
      </w:r>
      <w:proofErr w:type="gramStart"/>
      <w:r>
        <w:rPr>
          <w:rFonts w:ascii="宋体" w:eastAsia="宋体" w:hAnsi="宋体" w:cs="宋体" w:hint="eastAsia"/>
          <w:lang w:eastAsia="zh-CN"/>
        </w:rPr>
        <w:t>通识课</w:t>
      </w:r>
      <w:proofErr w:type="gramEnd"/>
      <w:r>
        <w:rPr>
          <w:rFonts w:hint="eastAsia"/>
          <w:lang w:eastAsia="zh-CN"/>
        </w:rPr>
        <w:t xml:space="preserve"> (</w:t>
      </w:r>
      <w:r>
        <w:rPr>
          <w:rFonts w:ascii="宋体" w:eastAsia="宋体" w:hAnsi="宋体" w:cs="宋体" w:hint="eastAsia"/>
          <w:lang w:eastAsia="zh-CN"/>
        </w:rPr>
        <w:t>略</w:t>
      </w:r>
      <w:r>
        <w:rPr>
          <w:rFonts w:hint="eastAsia"/>
          <w:lang w:eastAsia="zh-CN"/>
        </w:rPr>
        <w:t>)</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4. </w:t>
      </w:r>
      <w:r>
        <w:rPr>
          <w:rFonts w:ascii="宋体" w:eastAsia="宋体" w:hAnsi="宋体" w:cs="宋体" w:hint="eastAsia"/>
          <w:lang w:eastAsia="zh-CN"/>
        </w:rPr>
        <w:t>综合实践课</w:t>
      </w:r>
      <w:r>
        <w:rPr>
          <w:rFonts w:hint="eastAsia"/>
          <w:lang w:eastAsia="zh-CN"/>
        </w:rPr>
        <w:t xml:space="preserve"> (</w:t>
      </w:r>
      <w:r>
        <w:rPr>
          <w:rFonts w:ascii="宋体" w:eastAsia="宋体" w:hAnsi="宋体" w:cs="宋体" w:hint="eastAsia"/>
          <w:lang w:eastAsia="zh-CN"/>
        </w:rPr>
        <w:t>略</w:t>
      </w:r>
      <w:r>
        <w:rPr>
          <w:rFonts w:hint="eastAsia"/>
          <w:lang w:eastAsia="zh-CN"/>
        </w:rPr>
        <w:t>)</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（四）课程考核方式</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本专业课程采取形成性考核与终结性考试相结合的考核方式，具体请查阅相</w:t>
      </w:r>
      <w:r>
        <w:rPr>
          <w:rFonts w:ascii="宋体" w:eastAsia="宋体" w:hAnsi="宋体" w:cs="宋体" w:hint="eastAsia"/>
          <w:lang w:eastAsia="zh-CN"/>
        </w:rPr>
        <w:lastRenderedPageBreak/>
        <w:t>关课程的考核说明。</w:t>
      </w:r>
    </w:p>
    <w:p w:rsidR="0076677B" w:rsidRDefault="0076677B" w:rsidP="0076677B">
      <w:pPr>
        <w:adjustRightInd w:val="0"/>
        <w:snapToGrid w:val="0"/>
        <w:spacing w:line="360" w:lineRule="auto"/>
        <w:ind w:firstLineChars="200" w:firstLine="480"/>
        <w:rPr>
          <w:rFonts w:eastAsia="仿宋"/>
          <w:lang w:eastAsia="zh-CN"/>
        </w:rPr>
      </w:pPr>
      <w:r>
        <w:rPr>
          <w:rFonts w:eastAsia="黑体" w:hint="eastAsia"/>
          <w:lang w:eastAsia="zh-CN"/>
        </w:rPr>
        <w:t>七</w:t>
      </w:r>
      <w:r>
        <w:rPr>
          <w:rFonts w:eastAsia="黑体"/>
          <w:lang w:eastAsia="zh-CN"/>
        </w:rPr>
        <w:t>、毕业规则</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本专业各模块最低毕业学分依次是：思想政治课</w:t>
      </w:r>
      <w:r>
        <w:rPr>
          <w:lang w:eastAsia="zh-CN"/>
        </w:rPr>
        <w:t>11</w:t>
      </w:r>
      <w:r>
        <w:rPr>
          <w:rFonts w:ascii="宋体" w:eastAsia="宋体" w:hAnsi="宋体" w:cs="宋体" w:hint="eastAsia"/>
          <w:lang w:eastAsia="zh-CN"/>
        </w:rPr>
        <w:t>学分；其他课程</w:t>
      </w:r>
      <w:r>
        <w:rPr>
          <w:rFonts w:hint="eastAsia"/>
          <w:lang w:eastAsia="zh-CN"/>
        </w:rPr>
        <w:t xml:space="preserve"> 6 </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专业基础课</w:t>
      </w:r>
      <w:r>
        <w:rPr>
          <w:lang w:eastAsia="zh-CN"/>
        </w:rPr>
        <w:t>20</w:t>
      </w:r>
      <w:r>
        <w:rPr>
          <w:rFonts w:ascii="宋体" w:eastAsia="宋体" w:hAnsi="宋体" w:cs="宋体" w:hint="eastAsia"/>
          <w:lang w:eastAsia="zh-CN"/>
        </w:rPr>
        <w:t>学分；专业核心课</w:t>
      </w:r>
      <w:r>
        <w:rPr>
          <w:lang w:eastAsia="zh-CN"/>
        </w:rPr>
        <w:t>20</w:t>
      </w:r>
      <w:r>
        <w:rPr>
          <w:rFonts w:ascii="宋体" w:eastAsia="宋体" w:hAnsi="宋体" w:cs="宋体" w:hint="eastAsia"/>
          <w:lang w:eastAsia="zh-CN"/>
        </w:rPr>
        <w:t>学分；专业拓展课程</w:t>
      </w:r>
      <w:r>
        <w:rPr>
          <w:rFonts w:hint="eastAsia"/>
          <w:lang w:eastAsia="zh-CN"/>
        </w:rPr>
        <w:t>0</w:t>
      </w:r>
      <w:r>
        <w:rPr>
          <w:rFonts w:ascii="宋体" w:eastAsia="宋体" w:hAnsi="宋体" w:cs="宋体" w:hint="eastAsia"/>
          <w:lang w:eastAsia="zh-CN"/>
        </w:rPr>
        <w:t>学分；</w:t>
      </w:r>
      <w:proofErr w:type="gramStart"/>
      <w:r>
        <w:rPr>
          <w:rFonts w:ascii="宋体" w:eastAsia="宋体" w:hAnsi="宋体" w:cs="宋体" w:hint="eastAsia"/>
          <w:lang w:eastAsia="zh-CN"/>
        </w:rPr>
        <w:t>通识课</w:t>
      </w:r>
      <w:proofErr w:type="gramEnd"/>
      <w:r>
        <w:rPr>
          <w:lang w:eastAsia="zh-CN"/>
        </w:rPr>
        <w:t>4</w:t>
      </w:r>
      <w:r>
        <w:rPr>
          <w:rFonts w:ascii="宋体" w:eastAsia="宋体" w:hAnsi="宋体" w:cs="宋体" w:hint="eastAsia"/>
          <w:lang w:eastAsia="zh-CN"/>
        </w:rPr>
        <w:t>学分；综合实践课</w:t>
      </w:r>
      <w:r>
        <w:rPr>
          <w:rFonts w:hint="eastAsia"/>
          <w:lang w:eastAsia="zh-CN"/>
        </w:rPr>
        <w:t xml:space="preserve"> 13 </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本专业最低毕业学分为</w:t>
      </w:r>
      <w:r>
        <w:rPr>
          <w:rFonts w:hint="eastAsia"/>
          <w:lang w:eastAsia="zh-CN"/>
        </w:rPr>
        <w:t>7</w:t>
      </w:r>
      <w:r>
        <w:rPr>
          <w:lang w:eastAsia="zh-CN"/>
        </w:rPr>
        <w:t>9</w:t>
      </w:r>
      <w:r>
        <w:rPr>
          <w:rFonts w:hint="eastAsia"/>
          <w:lang w:eastAsia="zh-CN"/>
        </w:rPr>
        <w:t xml:space="preserve">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最低总部考试学分为</w:t>
      </w:r>
      <w:r>
        <w:rPr>
          <w:rFonts w:hint="eastAsia"/>
          <w:lang w:eastAsia="zh-CN"/>
        </w:rPr>
        <w:t>4</w:t>
      </w:r>
      <w:r>
        <w:rPr>
          <w:lang w:eastAsia="zh-CN"/>
        </w:rPr>
        <w:t>6</w:t>
      </w:r>
      <w:r>
        <w:rPr>
          <w:rFonts w:hint="eastAsia"/>
          <w:lang w:eastAsia="zh-CN"/>
        </w:rPr>
        <w:t xml:space="preserve"> </w:t>
      </w:r>
      <w:r>
        <w:rPr>
          <w:rFonts w:ascii="宋体" w:eastAsia="宋体" w:hAnsi="宋体" w:cs="宋体" w:hint="eastAsia"/>
          <w:lang w:eastAsia="zh-CN"/>
        </w:rPr>
        <w:t>学分。</w:t>
      </w:r>
    </w:p>
    <w:p w:rsidR="0076677B" w:rsidRDefault="0076677B" w:rsidP="0076677B">
      <w:pPr>
        <w:adjustRightInd w:val="0"/>
        <w:snapToGrid w:val="0"/>
        <w:spacing w:line="360" w:lineRule="auto"/>
        <w:ind w:firstLineChars="200" w:firstLine="480"/>
        <w:rPr>
          <w:rFonts w:eastAsia="仿宋"/>
          <w:lang w:eastAsia="zh-CN"/>
        </w:rPr>
      </w:pPr>
      <w:r>
        <w:rPr>
          <w:rFonts w:eastAsia="黑体" w:hint="eastAsia"/>
          <w:lang w:eastAsia="zh-CN"/>
        </w:rPr>
        <w:t>八</w:t>
      </w:r>
      <w:r>
        <w:rPr>
          <w:rFonts w:eastAsia="黑体"/>
          <w:lang w:eastAsia="zh-CN"/>
        </w:rPr>
        <w:t>、支持服务能力</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（一）师资队伍</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本专业具备国家开放大学体系教师为专职教师和相关普通高校、科研院所等专业人才为兼职教师的专兼职教师队伍。分部负责本地区范围专业教学及教学管理工作。每门课程均配备符合条件的专职主持教师和专兼职主讲教师（教材主编）、辅导教师：</w:t>
      </w:r>
    </w:p>
    <w:p w:rsidR="0076677B" w:rsidRDefault="0076677B" w:rsidP="0076677B">
      <w:pPr>
        <w:adjustRightInd w:val="0"/>
        <w:snapToGrid w:val="0"/>
        <w:spacing w:line="360" w:lineRule="auto"/>
        <w:ind w:firstLineChars="200" w:firstLine="480"/>
        <w:rPr>
          <w:lang w:eastAsia="zh-CN"/>
        </w:rPr>
      </w:pPr>
      <w:r>
        <w:rPr>
          <w:rFonts w:hint="eastAsia"/>
          <w:lang w:eastAsia="zh-CN"/>
        </w:rPr>
        <w:t>1.</w:t>
      </w:r>
      <w:r>
        <w:rPr>
          <w:rFonts w:ascii="宋体" w:eastAsia="宋体" w:hAnsi="宋体" w:cs="宋体" w:hint="eastAsia"/>
          <w:lang w:eastAsia="zh-CN"/>
        </w:rPr>
        <w:t>主持教师</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具有行政管理专业本科以上学历；从事行政管理专业课程的教学及教学管理工作；具有开展网上教学工作的能力；熟悉开放教育教学特点。</w:t>
      </w:r>
    </w:p>
    <w:p w:rsidR="0076677B" w:rsidRDefault="0076677B" w:rsidP="0076677B">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主讲教师（教材主编）</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具有行政管理专业本科以上学历并具有高级专业技术职称；从事行政管理专业课程的教学与科研工作；具有较高学术水平、丰富教学经验和较强的口头或文字表达能力。担任主讲教师者应当普通话流畅，语音清晰。</w:t>
      </w:r>
    </w:p>
    <w:p w:rsidR="0076677B" w:rsidRDefault="0076677B" w:rsidP="0076677B">
      <w:pPr>
        <w:adjustRightInd w:val="0"/>
        <w:snapToGrid w:val="0"/>
        <w:spacing w:line="360" w:lineRule="auto"/>
        <w:ind w:firstLineChars="200" w:firstLine="480"/>
        <w:rPr>
          <w:lang w:eastAsia="zh-CN"/>
        </w:rPr>
      </w:pPr>
      <w:r>
        <w:rPr>
          <w:rFonts w:hint="eastAsia"/>
          <w:lang w:eastAsia="zh-CN"/>
        </w:rPr>
        <w:t>3.</w:t>
      </w:r>
      <w:r>
        <w:rPr>
          <w:rFonts w:ascii="宋体" w:eastAsia="宋体" w:hAnsi="宋体" w:cs="宋体" w:hint="eastAsia"/>
          <w:lang w:eastAsia="zh-CN"/>
        </w:rPr>
        <w:t>辅导教师</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专职教师应具有本科以上学历，兼职教师应具有本科以上学历、行政管理专业中级以上专业技术职称，并具有一定的学术理论水平；在国开系统或者普通高校、专业研究机构等部门从事教学、科研工作。</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（二）教学资源</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 1.</w:t>
      </w:r>
      <w:r>
        <w:rPr>
          <w:rFonts w:ascii="宋体" w:eastAsia="宋体" w:hAnsi="宋体" w:cs="宋体" w:hint="eastAsia"/>
          <w:lang w:eastAsia="zh-CN"/>
        </w:rPr>
        <w:t>文字教材</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文字教材是各门课程教学媒体的核心，是传递教学信息及学生开展自主学习的基本依据，在整个教学资源体系中居于基础地位。</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文字教材应当全面提供课程教学与学生自学所需要的各种基本信息。不仅应当明确课程的教学要求，系统阐明课程的教学内容，而且应当为学生提示学习方法，介绍和提供必要的法律法规、案例等教学参考资料。</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rPr>
        <w:lastRenderedPageBreak/>
        <w:t>文字教材既可以是</w:t>
      </w:r>
      <w:r>
        <w:t>“</w:t>
      </w:r>
      <w:proofErr w:type="spellStart"/>
      <w:r>
        <w:rPr>
          <w:rFonts w:ascii="宋体" w:eastAsia="宋体" w:hAnsi="宋体" w:cs="宋体" w:hint="eastAsia"/>
        </w:rPr>
        <w:t>合一式</w:t>
      </w:r>
      <w:proofErr w:type="spellEnd"/>
      <w:r>
        <w:t>”</w:t>
      </w:r>
      <w:r>
        <w:rPr>
          <w:rFonts w:ascii="宋体" w:eastAsia="宋体" w:hAnsi="宋体" w:cs="宋体" w:hint="eastAsia"/>
        </w:rPr>
        <w:t>，</w:t>
      </w:r>
      <w:proofErr w:type="spellStart"/>
      <w:r>
        <w:rPr>
          <w:rFonts w:ascii="宋体" w:eastAsia="宋体" w:hAnsi="宋体" w:cs="宋体" w:hint="eastAsia"/>
        </w:rPr>
        <w:t>也可以是</w:t>
      </w:r>
      <w:r>
        <w:t>“</w:t>
      </w:r>
      <w:r>
        <w:rPr>
          <w:rFonts w:ascii="宋体" w:eastAsia="宋体" w:hAnsi="宋体" w:cs="宋体" w:hint="eastAsia"/>
        </w:rPr>
        <w:t>分立式</w:t>
      </w:r>
      <w:proofErr w:type="spellEnd"/>
      <w:r>
        <w:t>”</w:t>
      </w:r>
      <w:r>
        <w:rPr>
          <w:rFonts w:ascii="宋体" w:eastAsia="宋体" w:hAnsi="宋体" w:cs="宋体" w:hint="eastAsia"/>
        </w:rPr>
        <w:t>。</w:t>
      </w:r>
      <w:r>
        <w:rPr>
          <w:rFonts w:hint="eastAsia"/>
          <w:lang w:eastAsia="zh-CN"/>
        </w:rPr>
        <w:t>“</w:t>
      </w:r>
      <w:r>
        <w:rPr>
          <w:rFonts w:ascii="宋体" w:eastAsia="宋体" w:hAnsi="宋体" w:cs="宋体" w:hint="eastAsia"/>
          <w:lang w:eastAsia="zh-CN"/>
        </w:rPr>
        <w:t>合一式</w:t>
      </w:r>
      <w:r>
        <w:rPr>
          <w:lang w:eastAsia="zh-CN"/>
        </w:rPr>
        <w:t>”</w:t>
      </w:r>
      <w:r>
        <w:rPr>
          <w:rFonts w:ascii="宋体" w:eastAsia="宋体" w:hAnsi="宋体" w:cs="宋体" w:hint="eastAsia"/>
          <w:lang w:eastAsia="zh-CN"/>
        </w:rPr>
        <w:t>文字教材应当将教学基本内容与自学指导内容以及参考资料有机地结合在一起，进行模块化设计；</w:t>
      </w:r>
      <w:r>
        <w:rPr>
          <w:lang w:eastAsia="zh-CN"/>
        </w:rPr>
        <w:t>“</w:t>
      </w:r>
      <w:r>
        <w:rPr>
          <w:rFonts w:ascii="宋体" w:eastAsia="宋体" w:hAnsi="宋体" w:cs="宋体" w:hint="eastAsia"/>
          <w:lang w:eastAsia="zh-CN"/>
        </w:rPr>
        <w:t>分立式</w:t>
      </w:r>
      <w:r>
        <w:rPr>
          <w:lang w:eastAsia="zh-CN"/>
        </w:rPr>
        <w:t>”</w:t>
      </w:r>
      <w:r>
        <w:rPr>
          <w:rFonts w:ascii="宋体" w:eastAsia="宋体" w:hAnsi="宋体" w:cs="宋体" w:hint="eastAsia"/>
          <w:lang w:eastAsia="zh-CN"/>
        </w:rPr>
        <w:t>文字教材则应当将主教材与辅助教材内容有机衔接、相互配合。</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 2. </w:t>
      </w:r>
      <w:r>
        <w:rPr>
          <w:rFonts w:ascii="宋体" w:eastAsia="宋体" w:hAnsi="宋体" w:cs="宋体" w:hint="eastAsia"/>
          <w:lang w:eastAsia="zh-CN"/>
        </w:rPr>
        <w:t>视频教材（含</w:t>
      </w:r>
      <w:r>
        <w:rPr>
          <w:rFonts w:hint="eastAsia"/>
          <w:lang w:eastAsia="zh-CN"/>
        </w:rPr>
        <w:t>VCD</w:t>
      </w:r>
      <w:r>
        <w:rPr>
          <w:rFonts w:ascii="宋体" w:eastAsia="宋体" w:hAnsi="宋体" w:cs="宋体" w:hint="eastAsia"/>
          <w:lang w:eastAsia="zh-CN"/>
        </w:rPr>
        <w:t>光盘）</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视频教材（含</w:t>
      </w:r>
      <w:r>
        <w:rPr>
          <w:rFonts w:hint="eastAsia"/>
          <w:lang w:eastAsia="zh-CN"/>
        </w:rPr>
        <w:t>VCD</w:t>
      </w:r>
      <w:r>
        <w:rPr>
          <w:rFonts w:ascii="宋体" w:eastAsia="宋体" w:hAnsi="宋体" w:cs="宋体" w:hint="eastAsia"/>
          <w:lang w:eastAsia="zh-CN"/>
        </w:rPr>
        <w:t>光盘，下同）是对文字教材内容的进一步阐释与必要补充，起加强学生对课程教学内容的理解和掌握的作用。</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视频教材的内容应与文字教材内容密切关联，但不应简单重复。主要用于解决学生自学较为困难，需要教师加以必要归纳、概括、提示或者解释的问题。</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视频教材一般应采取重点讲授</w:t>
      </w:r>
      <w:proofErr w:type="gramStart"/>
      <w:r>
        <w:rPr>
          <w:rFonts w:ascii="宋体" w:eastAsia="宋体" w:hAnsi="宋体" w:cs="宋体" w:hint="eastAsia"/>
          <w:lang w:eastAsia="zh-CN"/>
        </w:rPr>
        <w:t>式或者</w:t>
      </w:r>
      <w:proofErr w:type="gramEnd"/>
      <w:r>
        <w:rPr>
          <w:rFonts w:ascii="宋体" w:eastAsia="宋体" w:hAnsi="宋体" w:cs="宋体" w:hint="eastAsia"/>
          <w:lang w:eastAsia="zh-CN"/>
        </w:rPr>
        <w:t>重点辅导式；实践性较强的专业课程的视频教材应尽可能增加案例讨论、专题辩论等方面的内容，以加深学生的感性认识。</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视频教材的形式应根据教学内容的特点适当确定。适于利用画面形象的内容，使用录像方式。</w:t>
      </w:r>
      <w:r>
        <w:rPr>
          <w:rFonts w:hint="eastAsia"/>
          <w:lang w:eastAsia="zh-CN"/>
        </w:rPr>
        <w:t xml:space="preserve"> </w:t>
      </w:r>
    </w:p>
    <w:p w:rsidR="0076677B" w:rsidRDefault="0076677B" w:rsidP="0076677B">
      <w:pPr>
        <w:adjustRightInd w:val="0"/>
        <w:snapToGrid w:val="0"/>
        <w:spacing w:line="360" w:lineRule="auto"/>
        <w:ind w:firstLineChars="200" w:firstLine="480"/>
        <w:rPr>
          <w:lang w:eastAsia="zh-CN"/>
        </w:rPr>
      </w:pPr>
      <w:r>
        <w:rPr>
          <w:rFonts w:hint="eastAsia"/>
          <w:lang w:eastAsia="zh-CN"/>
        </w:rPr>
        <w:t xml:space="preserve"> 3. </w:t>
      </w:r>
      <w:r>
        <w:rPr>
          <w:rFonts w:ascii="宋体" w:eastAsia="宋体" w:hAnsi="宋体" w:cs="宋体" w:hint="eastAsia"/>
          <w:lang w:eastAsia="zh-CN"/>
        </w:rPr>
        <w:t>网络课程</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网络课程是教师教学、学习者学习及实践、教师与学习者、学习者与学习者交互的网络教学平台。</w:t>
      </w:r>
    </w:p>
    <w:p w:rsidR="0076677B" w:rsidRDefault="0076677B" w:rsidP="0076677B">
      <w:pPr>
        <w:adjustRightInd w:val="0"/>
        <w:snapToGrid w:val="0"/>
        <w:spacing w:line="360" w:lineRule="auto"/>
        <w:ind w:firstLineChars="200" w:firstLine="480"/>
        <w:rPr>
          <w:lang w:eastAsia="zh-CN"/>
        </w:rPr>
      </w:pPr>
      <w:r>
        <w:rPr>
          <w:rFonts w:ascii="宋体" w:eastAsia="宋体" w:hAnsi="宋体" w:cs="宋体" w:hint="eastAsia"/>
          <w:lang w:eastAsia="zh-CN"/>
        </w:rPr>
        <w:t>（三）设施设备</w:t>
      </w:r>
    </w:p>
    <w:p w:rsidR="0076677B" w:rsidRDefault="0076677B" w:rsidP="0076677B">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长春开放大学的软硬件设施设备为专业教学提供了保障。如教室、云教室、网络多媒体教室、图书馆、数字图书馆等。</w:t>
      </w:r>
    </w:p>
    <w:p w:rsidR="0076677B" w:rsidRDefault="0076677B" w:rsidP="0076677B">
      <w:pPr>
        <w:adjustRightInd w:val="0"/>
        <w:snapToGrid w:val="0"/>
        <w:spacing w:line="360" w:lineRule="auto"/>
        <w:ind w:firstLineChars="200" w:firstLine="480"/>
        <w:rPr>
          <w:rFonts w:eastAsia="华文中宋"/>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tbl>
      <w:tblPr>
        <w:tblW w:w="5000" w:type="pct"/>
        <w:tblLook w:val="04A0" w:firstRow="1" w:lastRow="0" w:firstColumn="1" w:lastColumn="0" w:noHBand="0" w:noVBand="1"/>
      </w:tblPr>
      <w:tblGrid>
        <w:gridCol w:w="531"/>
        <w:gridCol w:w="531"/>
        <w:gridCol w:w="531"/>
        <w:gridCol w:w="532"/>
        <w:gridCol w:w="532"/>
        <w:gridCol w:w="532"/>
        <w:gridCol w:w="876"/>
        <w:gridCol w:w="1062"/>
        <w:gridCol w:w="740"/>
        <w:gridCol w:w="532"/>
        <w:gridCol w:w="532"/>
        <w:gridCol w:w="532"/>
        <w:gridCol w:w="532"/>
        <w:gridCol w:w="527"/>
      </w:tblGrid>
      <w:tr w:rsidR="0076677B" w:rsidTr="00932C97">
        <w:trPr>
          <w:trHeight w:val="919"/>
        </w:trPr>
        <w:tc>
          <w:tcPr>
            <w:tcW w:w="5000" w:type="pct"/>
            <w:gridSpan w:val="14"/>
            <w:tcBorders>
              <w:top w:val="nil"/>
              <w:left w:val="nil"/>
              <w:bottom w:val="nil"/>
              <w:right w:val="nil"/>
            </w:tcBorders>
            <w:shd w:val="clear" w:color="auto" w:fill="auto"/>
            <w:vAlign w:val="center"/>
          </w:tcPr>
          <w:p w:rsidR="0076677B" w:rsidRDefault="0076677B" w:rsidP="00932C97">
            <w:pPr>
              <w:widowControl/>
              <w:jc w:val="center"/>
              <w:rPr>
                <w:rFonts w:ascii="宋体" w:eastAsia="宋体" w:hAnsi="宋体" w:cs="宋体"/>
                <w:b/>
                <w:sz w:val="28"/>
                <w:szCs w:val="28"/>
                <w:lang w:eastAsia="zh-CN" w:bidi="ar-SA"/>
              </w:rPr>
            </w:pPr>
            <w:r>
              <w:rPr>
                <w:rFonts w:ascii="宋体" w:eastAsia="宋体" w:hAnsi="宋体" w:cs="宋体" w:hint="eastAsia"/>
                <w:b/>
                <w:sz w:val="28"/>
                <w:szCs w:val="28"/>
                <w:lang w:eastAsia="zh-CN" w:bidi="ar-SA"/>
              </w:rPr>
              <w:t>长春开放大学公共管理与服务大类公共管理类</w:t>
            </w:r>
            <w:r>
              <w:rPr>
                <w:rFonts w:ascii="宋体" w:eastAsia="宋体" w:hAnsi="宋体" w:cs="宋体" w:hint="eastAsia"/>
                <w:b/>
                <w:sz w:val="28"/>
                <w:szCs w:val="28"/>
                <w:lang w:eastAsia="zh-CN" w:bidi="ar-SA"/>
              </w:rPr>
              <w:br/>
              <w:t>2023秋季行政管理（乡村管理方向）专业（专科）教学计划进程表</w:t>
            </w:r>
          </w:p>
        </w:tc>
      </w:tr>
      <w:tr w:rsidR="0076677B" w:rsidTr="00932C97">
        <w:trPr>
          <w:trHeight w:val="270"/>
        </w:trPr>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49" w:type="pct"/>
            <w:gridSpan w:val="3"/>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行政管理(乡村管理方向)</w:t>
            </w:r>
          </w:p>
        </w:tc>
        <w:tc>
          <w:tcPr>
            <w:tcW w:w="746"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246" w:type="pct"/>
            <w:gridSpan w:val="4"/>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230904459020613</w:t>
            </w:r>
          </w:p>
        </w:tc>
      </w:tr>
      <w:tr w:rsidR="0076677B" w:rsidTr="00932C97">
        <w:trPr>
          <w:trHeight w:val="270"/>
        </w:trPr>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49" w:type="pct"/>
            <w:gridSpan w:val="3"/>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一村一名大学生</w:t>
            </w:r>
          </w:p>
        </w:tc>
        <w:tc>
          <w:tcPr>
            <w:tcW w:w="746"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246" w:type="pct"/>
            <w:gridSpan w:val="4"/>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76677B" w:rsidTr="00932C97">
        <w:trPr>
          <w:trHeight w:val="270"/>
        </w:trPr>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49" w:type="pct"/>
            <w:gridSpan w:val="3"/>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746"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246" w:type="pct"/>
            <w:gridSpan w:val="4"/>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46.0</w:t>
            </w:r>
          </w:p>
        </w:tc>
      </w:tr>
      <w:tr w:rsidR="0076677B" w:rsidTr="00932C97">
        <w:trPr>
          <w:trHeight w:val="810"/>
        </w:trPr>
        <w:tc>
          <w:tcPr>
            <w:tcW w:w="312" w:type="pc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76677B" w:rsidTr="00932C97">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01004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开放英语ABC</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01687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信息技术应用</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w:t>
            </w:r>
            <w:r>
              <w:rPr>
                <w:rFonts w:ascii="宋体" w:eastAsia="宋体" w:hAnsi="宋体" w:cs="宋体" w:hint="eastAsia"/>
                <w:sz w:val="22"/>
                <w:szCs w:val="22"/>
                <w:lang w:eastAsia="zh-CN" w:bidi="ar-SA"/>
              </w:rPr>
              <w:lastRenderedPageBreak/>
              <w:t>业课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专</w:t>
            </w:r>
            <w:r>
              <w:rPr>
                <w:rFonts w:ascii="宋体" w:eastAsia="宋体" w:hAnsi="宋体" w:cs="宋体" w:hint="eastAsia"/>
                <w:sz w:val="22"/>
                <w:szCs w:val="22"/>
                <w:lang w:eastAsia="zh-CN" w:bidi="ar-SA"/>
              </w:rPr>
              <w:lastRenderedPageBreak/>
              <w:t>业基础课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01145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农村政策法规</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01147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农村环境保护</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01335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实用管理基础</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01635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乡镇行政管理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01761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养殖业基础</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01922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种植业基础</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02197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农业生态基础</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02674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现代农业概论</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02675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观光农业概论</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04021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农村社会学</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52545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农村新型经济组织</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52554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现代农产品物流与供应链管理</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52557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村官领导方法与艺术</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52558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农产品营销实务</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52560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乡村旅游经营管理实务</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52844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高端民宿的规划、建设与经营</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52858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惠农政策解读</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52862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农村创业实务</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w:t>
            </w:r>
            <w:r>
              <w:rPr>
                <w:rFonts w:ascii="宋体" w:eastAsia="宋体" w:hAnsi="宋体" w:cs="宋体" w:hint="eastAsia"/>
                <w:sz w:val="22"/>
                <w:szCs w:val="22"/>
                <w:lang w:eastAsia="zh-CN" w:bidi="ar-SA"/>
              </w:rPr>
              <w:lastRenderedPageBreak/>
              <w:t>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52879</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互联网+创新创业</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53179</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农村创新创业理论与实践</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53734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城乡基层治理实务</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02253</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电子政务概论</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02554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市场营销原理与实务</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02555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市场调查与商情预测</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02744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电子商务概论（农）</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02948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税收基础</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农业推广</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土地利用规划</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现代农业新技术</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02953</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财政与金融（农）</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小城镇建设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76677B" w:rsidTr="00932C97">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00138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毕业作业(农)</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01325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生产实习(农)</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51080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影视鉴赏</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w:t>
            </w:r>
            <w:r>
              <w:rPr>
                <w:rFonts w:ascii="宋体" w:eastAsia="宋体" w:hAnsi="宋体" w:cs="宋体" w:hint="eastAsia"/>
                <w:sz w:val="22"/>
                <w:szCs w:val="22"/>
                <w:lang w:eastAsia="zh-CN" w:bidi="ar-SA"/>
              </w:rPr>
              <w:lastRenderedPageBreak/>
              <w:t>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76677B" w:rsidTr="00932C97">
        <w:trPr>
          <w:trHeight w:val="270"/>
        </w:trPr>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76677B" w:rsidRDefault="0076677B" w:rsidP="00932C97">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14" w:type="pct"/>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76677B" w:rsidRDefault="0076677B" w:rsidP="00932C97">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76677B" w:rsidRDefault="0076677B" w:rsidP="0076677B">
      <w:pPr>
        <w:rPr>
          <w:rFonts w:ascii="方正大标宋简体" w:eastAsia="华文中宋" w:hAnsi="方正大标宋简体" w:cs="方正大标宋简体"/>
          <w:b/>
          <w:sz w:val="32"/>
          <w:szCs w:val="32"/>
          <w:lang w:eastAsia="zh-CN"/>
        </w:rPr>
      </w:pPr>
    </w:p>
    <w:p w:rsidR="00CC585C" w:rsidRDefault="0076677B" w:rsidP="0076677B">
      <w:r>
        <w:rPr>
          <w:rFonts w:ascii="方正大标宋简体" w:eastAsia="华文中宋" w:hAnsi="方正大标宋简体" w:cs="方正大标宋简体" w:hint="eastAsia"/>
          <w:b/>
          <w:sz w:val="32"/>
          <w:szCs w:val="32"/>
          <w:lang w:eastAsia="zh-CN"/>
        </w:rPr>
        <w:br w:type="page"/>
      </w:r>
      <w:bookmarkStart w:id="0" w:name="_GoBack"/>
      <w:bookmarkEnd w:id="0"/>
    </w:p>
    <w:sectPr w:rsidR="00CC5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ZLibian mod by lxgw">
    <w:altName w:val="宋体"/>
    <w:charset w:val="86"/>
    <w:family w:val="roman"/>
    <w:pitch w:val="default"/>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94A31"/>
    <w:multiLevelType w:val="singleLevel"/>
    <w:tmpl w:val="8B994A31"/>
    <w:lvl w:ilvl="0">
      <w:start w:val="14"/>
      <w:numFmt w:val="decimal"/>
      <w:suff w:val="nothing"/>
      <w:lvlText w:val="%1、"/>
      <w:lvlJc w:val="left"/>
    </w:lvl>
  </w:abstractNum>
  <w:abstractNum w:abstractNumId="1">
    <w:nsid w:val="8E6D16C5"/>
    <w:multiLevelType w:val="multilevel"/>
    <w:tmpl w:val="8E6D16C5"/>
    <w:lvl w:ilvl="0">
      <w:start w:val="1"/>
      <w:numFmt w:val="decimal"/>
      <w:lvlText w:val="(%1)"/>
      <w:lvlJc w:val="left"/>
      <w:pPr>
        <w:ind w:left="1373"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2">
    <w:nsid w:val="9F94E439"/>
    <w:multiLevelType w:val="multilevel"/>
    <w:tmpl w:val="9F94E439"/>
    <w:lvl w:ilvl="0">
      <w:start w:val="1"/>
      <w:numFmt w:val="decimal"/>
      <w:lvlText w:val="(%1)"/>
      <w:lvlJc w:val="left"/>
      <w:pPr>
        <w:ind w:left="1373"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3">
    <w:nsid w:val="A125D1D3"/>
    <w:multiLevelType w:val="multilevel"/>
    <w:tmpl w:val="A125D1D3"/>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4">
    <w:nsid w:val="BB01E1DA"/>
    <w:multiLevelType w:val="multilevel"/>
    <w:tmpl w:val="BB01E1DA"/>
    <w:lvl w:ilvl="0">
      <w:start w:val="1"/>
      <w:numFmt w:val="decimal"/>
      <w:lvlText w:val="%1)"/>
      <w:lvlJc w:val="left"/>
      <w:pPr>
        <w:ind w:left="1230"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008" w:hanging="389"/>
      </w:pPr>
      <w:rPr>
        <w:rFonts w:hint="default"/>
        <w:lang w:val="en-US" w:eastAsia="zh-CN" w:bidi="ar-SA"/>
      </w:rPr>
    </w:lvl>
    <w:lvl w:ilvl="2">
      <w:numFmt w:val="bullet"/>
      <w:lvlText w:val="•"/>
      <w:lvlJc w:val="left"/>
      <w:pPr>
        <w:ind w:left="2777" w:hanging="389"/>
      </w:pPr>
      <w:rPr>
        <w:rFonts w:hint="default"/>
        <w:lang w:val="en-US" w:eastAsia="zh-CN" w:bidi="ar-SA"/>
      </w:rPr>
    </w:lvl>
    <w:lvl w:ilvl="3">
      <w:numFmt w:val="bullet"/>
      <w:lvlText w:val="•"/>
      <w:lvlJc w:val="left"/>
      <w:pPr>
        <w:ind w:left="3546" w:hanging="389"/>
      </w:pPr>
      <w:rPr>
        <w:rFonts w:hint="default"/>
        <w:lang w:val="en-US" w:eastAsia="zh-CN" w:bidi="ar-SA"/>
      </w:rPr>
    </w:lvl>
    <w:lvl w:ilvl="4">
      <w:numFmt w:val="bullet"/>
      <w:lvlText w:val="•"/>
      <w:lvlJc w:val="left"/>
      <w:pPr>
        <w:ind w:left="4315" w:hanging="389"/>
      </w:pPr>
      <w:rPr>
        <w:rFonts w:hint="default"/>
        <w:lang w:val="en-US" w:eastAsia="zh-CN" w:bidi="ar-SA"/>
      </w:rPr>
    </w:lvl>
    <w:lvl w:ilvl="5">
      <w:numFmt w:val="bullet"/>
      <w:lvlText w:val="•"/>
      <w:lvlJc w:val="left"/>
      <w:pPr>
        <w:ind w:left="5083" w:hanging="389"/>
      </w:pPr>
      <w:rPr>
        <w:rFonts w:hint="default"/>
        <w:lang w:val="en-US" w:eastAsia="zh-CN" w:bidi="ar-SA"/>
      </w:rPr>
    </w:lvl>
    <w:lvl w:ilvl="6">
      <w:numFmt w:val="bullet"/>
      <w:lvlText w:val="•"/>
      <w:lvlJc w:val="left"/>
      <w:pPr>
        <w:ind w:left="5852" w:hanging="389"/>
      </w:pPr>
      <w:rPr>
        <w:rFonts w:hint="default"/>
        <w:lang w:val="en-US" w:eastAsia="zh-CN" w:bidi="ar-SA"/>
      </w:rPr>
    </w:lvl>
    <w:lvl w:ilvl="7">
      <w:numFmt w:val="bullet"/>
      <w:lvlText w:val="•"/>
      <w:lvlJc w:val="left"/>
      <w:pPr>
        <w:ind w:left="6621" w:hanging="389"/>
      </w:pPr>
      <w:rPr>
        <w:rFonts w:hint="default"/>
        <w:lang w:val="en-US" w:eastAsia="zh-CN" w:bidi="ar-SA"/>
      </w:rPr>
    </w:lvl>
    <w:lvl w:ilvl="8">
      <w:numFmt w:val="bullet"/>
      <w:lvlText w:val="•"/>
      <w:lvlJc w:val="left"/>
      <w:pPr>
        <w:ind w:left="7390" w:hanging="389"/>
      </w:pPr>
      <w:rPr>
        <w:rFonts w:hint="default"/>
        <w:lang w:val="en-US" w:eastAsia="zh-CN" w:bidi="ar-SA"/>
      </w:rPr>
    </w:lvl>
  </w:abstractNum>
  <w:abstractNum w:abstractNumId="5">
    <w:nsid w:val="BEDBFA51"/>
    <w:multiLevelType w:val="multilevel"/>
    <w:tmpl w:val="BEDBFA51"/>
    <w:lvl w:ilvl="0">
      <w:start w:val="1"/>
      <w:numFmt w:val="decimal"/>
      <w:lvlText w:val="(%1)"/>
      <w:lvlJc w:val="left"/>
      <w:pPr>
        <w:ind w:left="3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216" w:hanging="526"/>
      </w:pPr>
      <w:rPr>
        <w:rFonts w:hint="default"/>
        <w:lang w:val="en-US" w:eastAsia="zh-CN" w:bidi="ar-SA"/>
      </w:rPr>
    </w:lvl>
    <w:lvl w:ilvl="2">
      <w:numFmt w:val="bullet"/>
      <w:lvlText w:val="•"/>
      <w:lvlJc w:val="left"/>
      <w:pPr>
        <w:ind w:left="2073" w:hanging="526"/>
      </w:pPr>
      <w:rPr>
        <w:rFonts w:hint="default"/>
        <w:lang w:val="en-US" w:eastAsia="zh-CN" w:bidi="ar-SA"/>
      </w:rPr>
    </w:lvl>
    <w:lvl w:ilvl="3">
      <w:numFmt w:val="bullet"/>
      <w:lvlText w:val="•"/>
      <w:lvlJc w:val="left"/>
      <w:pPr>
        <w:ind w:left="2930" w:hanging="526"/>
      </w:pPr>
      <w:rPr>
        <w:rFonts w:hint="default"/>
        <w:lang w:val="en-US" w:eastAsia="zh-CN" w:bidi="ar-SA"/>
      </w:rPr>
    </w:lvl>
    <w:lvl w:ilvl="4">
      <w:numFmt w:val="bullet"/>
      <w:lvlText w:val="•"/>
      <w:lvlJc w:val="left"/>
      <w:pPr>
        <w:ind w:left="3787" w:hanging="526"/>
      </w:pPr>
      <w:rPr>
        <w:rFonts w:hint="default"/>
        <w:lang w:val="en-US" w:eastAsia="zh-CN" w:bidi="ar-SA"/>
      </w:rPr>
    </w:lvl>
    <w:lvl w:ilvl="5">
      <w:numFmt w:val="bullet"/>
      <w:lvlText w:val="•"/>
      <w:lvlJc w:val="left"/>
      <w:pPr>
        <w:ind w:left="4643" w:hanging="526"/>
      </w:pPr>
      <w:rPr>
        <w:rFonts w:hint="default"/>
        <w:lang w:val="en-US" w:eastAsia="zh-CN" w:bidi="ar-SA"/>
      </w:rPr>
    </w:lvl>
    <w:lvl w:ilvl="6">
      <w:numFmt w:val="bullet"/>
      <w:lvlText w:val="•"/>
      <w:lvlJc w:val="left"/>
      <w:pPr>
        <w:ind w:left="5500" w:hanging="526"/>
      </w:pPr>
      <w:rPr>
        <w:rFonts w:hint="default"/>
        <w:lang w:val="en-US" w:eastAsia="zh-CN" w:bidi="ar-SA"/>
      </w:rPr>
    </w:lvl>
    <w:lvl w:ilvl="7">
      <w:numFmt w:val="bullet"/>
      <w:lvlText w:val="•"/>
      <w:lvlJc w:val="left"/>
      <w:pPr>
        <w:ind w:left="6357" w:hanging="526"/>
      </w:pPr>
      <w:rPr>
        <w:rFonts w:hint="default"/>
        <w:lang w:val="en-US" w:eastAsia="zh-CN" w:bidi="ar-SA"/>
      </w:rPr>
    </w:lvl>
    <w:lvl w:ilvl="8">
      <w:numFmt w:val="bullet"/>
      <w:lvlText w:val="•"/>
      <w:lvlJc w:val="left"/>
      <w:pPr>
        <w:ind w:left="7214" w:hanging="526"/>
      </w:pPr>
      <w:rPr>
        <w:rFonts w:hint="default"/>
        <w:lang w:val="en-US" w:eastAsia="zh-CN" w:bidi="ar-SA"/>
      </w:rPr>
    </w:lvl>
  </w:abstractNum>
  <w:abstractNum w:abstractNumId="6">
    <w:nsid w:val="C177423D"/>
    <w:multiLevelType w:val="singleLevel"/>
    <w:tmpl w:val="C177423D"/>
    <w:lvl w:ilvl="0">
      <w:start w:val="3"/>
      <w:numFmt w:val="decimal"/>
      <w:suff w:val="nothing"/>
      <w:lvlText w:val="（%1）"/>
      <w:lvlJc w:val="left"/>
    </w:lvl>
  </w:abstractNum>
  <w:abstractNum w:abstractNumId="7">
    <w:nsid w:val="EB1B02D4"/>
    <w:multiLevelType w:val="multilevel"/>
    <w:tmpl w:val="EB1B02D4"/>
    <w:lvl w:ilvl="0">
      <w:start w:val="1"/>
      <w:numFmt w:val="decimal"/>
      <w:lvlText w:val="(%1)"/>
      <w:lvlJc w:val="left"/>
      <w:pPr>
        <w:ind w:left="11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8">
    <w:nsid w:val="F3B956F0"/>
    <w:multiLevelType w:val="multilevel"/>
    <w:tmpl w:val="F3B956F0"/>
    <w:lvl w:ilvl="0">
      <w:start w:val="1"/>
      <w:numFmt w:val="decimal"/>
      <w:lvlText w:val="(%1)"/>
      <w:lvlJc w:val="left"/>
      <w:pPr>
        <w:ind w:left="3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216" w:hanging="526"/>
      </w:pPr>
      <w:rPr>
        <w:rFonts w:hint="default"/>
        <w:lang w:val="en-US" w:eastAsia="zh-CN" w:bidi="ar-SA"/>
      </w:rPr>
    </w:lvl>
    <w:lvl w:ilvl="2">
      <w:numFmt w:val="bullet"/>
      <w:lvlText w:val="•"/>
      <w:lvlJc w:val="left"/>
      <w:pPr>
        <w:ind w:left="2073" w:hanging="526"/>
      </w:pPr>
      <w:rPr>
        <w:rFonts w:hint="default"/>
        <w:lang w:val="en-US" w:eastAsia="zh-CN" w:bidi="ar-SA"/>
      </w:rPr>
    </w:lvl>
    <w:lvl w:ilvl="3">
      <w:numFmt w:val="bullet"/>
      <w:lvlText w:val="•"/>
      <w:lvlJc w:val="left"/>
      <w:pPr>
        <w:ind w:left="2930" w:hanging="526"/>
      </w:pPr>
      <w:rPr>
        <w:rFonts w:hint="default"/>
        <w:lang w:val="en-US" w:eastAsia="zh-CN" w:bidi="ar-SA"/>
      </w:rPr>
    </w:lvl>
    <w:lvl w:ilvl="4">
      <w:numFmt w:val="bullet"/>
      <w:lvlText w:val="•"/>
      <w:lvlJc w:val="left"/>
      <w:pPr>
        <w:ind w:left="3787" w:hanging="526"/>
      </w:pPr>
      <w:rPr>
        <w:rFonts w:hint="default"/>
        <w:lang w:val="en-US" w:eastAsia="zh-CN" w:bidi="ar-SA"/>
      </w:rPr>
    </w:lvl>
    <w:lvl w:ilvl="5">
      <w:numFmt w:val="bullet"/>
      <w:lvlText w:val="•"/>
      <w:lvlJc w:val="left"/>
      <w:pPr>
        <w:ind w:left="4643" w:hanging="526"/>
      </w:pPr>
      <w:rPr>
        <w:rFonts w:hint="default"/>
        <w:lang w:val="en-US" w:eastAsia="zh-CN" w:bidi="ar-SA"/>
      </w:rPr>
    </w:lvl>
    <w:lvl w:ilvl="6">
      <w:numFmt w:val="bullet"/>
      <w:lvlText w:val="•"/>
      <w:lvlJc w:val="left"/>
      <w:pPr>
        <w:ind w:left="5500" w:hanging="526"/>
      </w:pPr>
      <w:rPr>
        <w:rFonts w:hint="default"/>
        <w:lang w:val="en-US" w:eastAsia="zh-CN" w:bidi="ar-SA"/>
      </w:rPr>
    </w:lvl>
    <w:lvl w:ilvl="7">
      <w:numFmt w:val="bullet"/>
      <w:lvlText w:val="•"/>
      <w:lvlJc w:val="left"/>
      <w:pPr>
        <w:ind w:left="6357" w:hanging="526"/>
      </w:pPr>
      <w:rPr>
        <w:rFonts w:hint="default"/>
        <w:lang w:val="en-US" w:eastAsia="zh-CN" w:bidi="ar-SA"/>
      </w:rPr>
    </w:lvl>
    <w:lvl w:ilvl="8">
      <w:numFmt w:val="bullet"/>
      <w:lvlText w:val="•"/>
      <w:lvlJc w:val="left"/>
      <w:pPr>
        <w:ind w:left="7214" w:hanging="526"/>
      </w:pPr>
      <w:rPr>
        <w:rFonts w:hint="default"/>
        <w:lang w:val="en-US" w:eastAsia="zh-CN" w:bidi="ar-SA"/>
      </w:rPr>
    </w:lvl>
  </w:abstractNum>
  <w:abstractNum w:abstractNumId="9">
    <w:nsid w:val="0A97485F"/>
    <w:multiLevelType w:val="multilevel"/>
    <w:tmpl w:val="0A97485F"/>
    <w:lvl w:ilvl="0">
      <w:start w:val="1"/>
      <w:numFmt w:val="decimal"/>
      <w:lvlText w:val="(%1)"/>
      <w:lvlJc w:val="left"/>
      <w:pPr>
        <w:ind w:left="1373"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10">
    <w:nsid w:val="0FB7FDF6"/>
    <w:multiLevelType w:val="multilevel"/>
    <w:tmpl w:val="0FB7FDF6"/>
    <w:lvl w:ilvl="0">
      <w:start w:val="1"/>
      <w:numFmt w:val="decimal"/>
      <w:lvlText w:val="%1."/>
      <w:lvlJc w:val="left"/>
      <w:pPr>
        <w:ind w:left="158" w:hanging="303"/>
      </w:pPr>
      <w:rPr>
        <w:rFonts w:ascii="FZLibian mod by lxgw" w:eastAsia="FZLibian mod by lxgw" w:hAnsi="FZLibian mod by lxgw" w:cs="FZLibian mod by lxgw" w:hint="default"/>
        <w:b w:val="0"/>
        <w:bCs w:val="0"/>
        <w:i w:val="0"/>
        <w:iCs w:val="0"/>
        <w:w w:val="88"/>
        <w:sz w:val="23"/>
        <w:szCs w:val="23"/>
        <w:lang w:val="en-US" w:eastAsia="zh-CN" w:bidi="ar-SA"/>
      </w:rPr>
    </w:lvl>
    <w:lvl w:ilvl="1">
      <w:numFmt w:val="bullet"/>
      <w:lvlText w:val="•"/>
      <w:lvlJc w:val="left"/>
      <w:pPr>
        <w:ind w:left="1036" w:hanging="303"/>
      </w:pPr>
      <w:rPr>
        <w:rFonts w:hint="default"/>
        <w:lang w:val="en-US" w:eastAsia="zh-CN" w:bidi="ar-SA"/>
      </w:rPr>
    </w:lvl>
    <w:lvl w:ilvl="2">
      <w:numFmt w:val="bullet"/>
      <w:lvlText w:val="•"/>
      <w:lvlJc w:val="left"/>
      <w:pPr>
        <w:ind w:left="1913" w:hanging="303"/>
      </w:pPr>
      <w:rPr>
        <w:rFonts w:hint="default"/>
        <w:lang w:val="en-US" w:eastAsia="zh-CN" w:bidi="ar-SA"/>
      </w:rPr>
    </w:lvl>
    <w:lvl w:ilvl="3">
      <w:numFmt w:val="bullet"/>
      <w:lvlText w:val="•"/>
      <w:lvlJc w:val="left"/>
      <w:pPr>
        <w:ind w:left="2790" w:hanging="303"/>
      </w:pPr>
      <w:rPr>
        <w:rFonts w:hint="default"/>
        <w:lang w:val="en-US" w:eastAsia="zh-CN" w:bidi="ar-SA"/>
      </w:rPr>
    </w:lvl>
    <w:lvl w:ilvl="4">
      <w:numFmt w:val="bullet"/>
      <w:lvlText w:val="•"/>
      <w:lvlJc w:val="left"/>
      <w:pPr>
        <w:ind w:left="3667" w:hanging="303"/>
      </w:pPr>
      <w:rPr>
        <w:rFonts w:hint="default"/>
        <w:lang w:val="en-US" w:eastAsia="zh-CN" w:bidi="ar-SA"/>
      </w:rPr>
    </w:lvl>
    <w:lvl w:ilvl="5">
      <w:numFmt w:val="bullet"/>
      <w:lvlText w:val="•"/>
      <w:lvlJc w:val="left"/>
      <w:pPr>
        <w:ind w:left="4543" w:hanging="303"/>
      </w:pPr>
      <w:rPr>
        <w:rFonts w:hint="default"/>
        <w:lang w:val="en-US" w:eastAsia="zh-CN" w:bidi="ar-SA"/>
      </w:rPr>
    </w:lvl>
    <w:lvl w:ilvl="6">
      <w:numFmt w:val="bullet"/>
      <w:lvlText w:val="•"/>
      <w:lvlJc w:val="left"/>
      <w:pPr>
        <w:ind w:left="5420" w:hanging="303"/>
      </w:pPr>
      <w:rPr>
        <w:rFonts w:hint="default"/>
        <w:lang w:val="en-US" w:eastAsia="zh-CN" w:bidi="ar-SA"/>
      </w:rPr>
    </w:lvl>
    <w:lvl w:ilvl="7">
      <w:numFmt w:val="bullet"/>
      <w:lvlText w:val="•"/>
      <w:lvlJc w:val="left"/>
      <w:pPr>
        <w:ind w:left="6297" w:hanging="303"/>
      </w:pPr>
      <w:rPr>
        <w:rFonts w:hint="default"/>
        <w:lang w:val="en-US" w:eastAsia="zh-CN" w:bidi="ar-SA"/>
      </w:rPr>
    </w:lvl>
    <w:lvl w:ilvl="8">
      <w:numFmt w:val="bullet"/>
      <w:lvlText w:val="•"/>
      <w:lvlJc w:val="left"/>
      <w:pPr>
        <w:ind w:left="7174" w:hanging="303"/>
      </w:pPr>
      <w:rPr>
        <w:rFonts w:hint="default"/>
        <w:lang w:val="en-US" w:eastAsia="zh-CN" w:bidi="ar-SA"/>
      </w:rPr>
    </w:lvl>
  </w:abstractNum>
  <w:abstractNum w:abstractNumId="11">
    <w:nsid w:val="19CC1F33"/>
    <w:multiLevelType w:val="singleLevel"/>
    <w:tmpl w:val="19CC1F33"/>
    <w:lvl w:ilvl="0">
      <w:start w:val="1"/>
      <w:numFmt w:val="decimal"/>
      <w:lvlText w:val="%1."/>
      <w:lvlJc w:val="left"/>
      <w:pPr>
        <w:tabs>
          <w:tab w:val="left" w:pos="312"/>
        </w:tabs>
      </w:pPr>
    </w:lvl>
  </w:abstractNum>
  <w:abstractNum w:abstractNumId="12">
    <w:nsid w:val="2ED48100"/>
    <w:multiLevelType w:val="multilevel"/>
    <w:tmpl w:val="2ED48100"/>
    <w:lvl w:ilvl="0">
      <w:start w:val="1"/>
      <w:numFmt w:val="decimal"/>
      <w:lvlText w:val="%1."/>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918" w:hanging="303"/>
      </w:pPr>
      <w:rPr>
        <w:rFonts w:hint="default"/>
        <w:lang w:val="en-US" w:eastAsia="zh-CN" w:bidi="ar-SA"/>
      </w:rPr>
    </w:lvl>
    <w:lvl w:ilvl="2">
      <w:numFmt w:val="bullet"/>
      <w:lvlText w:val="•"/>
      <w:lvlJc w:val="left"/>
      <w:pPr>
        <w:ind w:left="2697" w:hanging="303"/>
      </w:pPr>
      <w:rPr>
        <w:rFonts w:hint="default"/>
        <w:lang w:val="en-US" w:eastAsia="zh-CN" w:bidi="ar-SA"/>
      </w:rPr>
    </w:lvl>
    <w:lvl w:ilvl="3">
      <w:numFmt w:val="bullet"/>
      <w:lvlText w:val="•"/>
      <w:lvlJc w:val="left"/>
      <w:pPr>
        <w:ind w:left="3476" w:hanging="303"/>
      </w:pPr>
      <w:rPr>
        <w:rFonts w:hint="default"/>
        <w:lang w:val="en-US" w:eastAsia="zh-CN" w:bidi="ar-SA"/>
      </w:rPr>
    </w:lvl>
    <w:lvl w:ilvl="4">
      <w:numFmt w:val="bullet"/>
      <w:lvlText w:val="•"/>
      <w:lvlJc w:val="left"/>
      <w:pPr>
        <w:ind w:left="4255" w:hanging="303"/>
      </w:pPr>
      <w:rPr>
        <w:rFonts w:hint="default"/>
        <w:lang w:val="en-US" w:eastAsia="zh-CN" w:bidi="ar-SA"/>
      </w:rPr>
    </w:lvl>
    <w:lvl w:ilvl="5">
      <w:numFmt w:val="bullet"/>
      <w:lvlText w:val="•"/>
      <w:lvlJc w:val="left"/>
      <w:pPr>
        <w:ind w:left="5033" w:hanging="303"/>
      </w:pPr>
      <w:rPr>
        <w:rFonts w:hint="default"/>
        <w:lang w:val="en-US" w:eastAsia="zh-CN" w:bidi="ar-SA"/>
      </w:rPr>
    </w:lvl>
    <w:lvl w:ilvl="6">
      <w:numFmt w:val="bullet"/>
      <w:lvlText w:val="•"/>
      <w:lvlJc w:val="left"/>
      <w:pPr>
        <w:ind w:left="5812" w:hanging="303"/>
      </w:pPr>
      <w:rPr>
        <w:rFonts w:hint="default"/>
        <w:lang w:val="en-US" w:eastAsia="zh-CN" w:bidi="ar-SA"/>
      </w:rPr>
    </w:lvl>
    <w:lvl w:ilvl="7">
      <w:numFmt w:val="bullet"/>
      <w:lvlText w:val="•"/>
      <w:lvlJc w:val="left"/>
      <w:pPr>
        <w:ind w:left="6591" w:hanging="303"/>
      </w:pPr>
      <w:rPr>
        <w:rFonts w:hint="default"/>
        <w:lang w:val="en-US" w:eastAsia="zh-CN" w:bidi="ar-SA"/>
      </w:rPr>
    </w:lvl>
    <w:lvl w:ilvl="8">
      <w:numFmt w:val="bullet"/>
      <w:lvlText w:val="•"/>
      <w:lvlJc w:val="left"/>
      <w:pPr>
        <w:ind w:left="7370" w:hanging="303"/>
      </w:pPr>
      <w:rPr>
        <w:rFonts w:hint="default"/>
        <w:lang w:val="en-US" w:eastAsia="zh-CN" w:bidi="ar-SA"/>
      </w:rPr>
    </w:lvl>
  </w:abstractNum>
  <w:abstractNum w:abstractNumId="13">
    <w:nsid w:val="35874C24"/>
    <w:multiLevelType w:val="multilevel"/>
    <w:tmpl w:val="35874C24"/>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start w:val="1"/>
      <w:numFmt w:val="decimal"/>
      <w:lvlText w:val="%2."/>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2">
      <w:numFmt w:val="bullet"/>
      <w:lvlText w:val="•"/>
      <w:lvlJc w:val="left"/>
      <w:pPr>
        <w:ind w:left="2005" w:hanging="303"/>
      </w:pPr>
      <w:rPr>
        <w:rFonts w:hint="default"/>
        <w:lang w:val="en-US" w:eastAsia="zh-CN" w:bidi="ar-SA"/>
      </w:rPr>
    </w:lvl>
    <w:lvl w:ilvl="3">
      <w:numFmt w:val="bullet"/>
      <w:lvlText w:val="•"/>
      <w:lvlJc w:val="left"/>
      <w:pPr>
        <w:ind w:left="2870" w:hanging="303"/>
      </w:pPr>
      <w:rPr>
        <w:rFonts w:hint="default"/>
        <w:lang w:val="en-US" w:eastAsia="zh-CN" w:bidi="ar-SA"/>
      </w:rPr>
    </w:lvl>
    <w:lvl w:ilvl="4">
      <w:numFmt w:val="bullet"/>
      <w:lvlText w:val="•"/>
      <w:lvlJc w:val="left"/>
      <w:pPr>
        <w:ind w:left="3735" w:hanging="303"/>
      </w:pPr>
      <w:rPr>
        <w:rFonts w:hint="default"/>
        <w:lang w:val="en-US" w:eastAsia="zh-CN" w:bidi="ar-SA"/>
      </w:rPr>
    </w:lvl>
    <w:lvl w:ilvl="5">
      <w:numFmt w:val="bullet"/>
      <w:lvlText w:val="•"/>
      <w:lvlJc w:val="left"/>
      <w:pPr>
        <w:ind w:left="4601" w:hanging="303"/>
      </w:pPr>
      <w:rPr>
        <w:rFonts w:hint="default"/>
        <w:lang w:val="en-US" w:eastAsia="zh-CN" w:bidi="ar-SA"/>
      </w:rPr>
    </w:lvl>
    <w:lvl w:ilvl="6">
      <w:numFmt w:val="bullet"/>
      <w:lvlText w:val="•"/>
      <w:lvlJc w:val="left"/>
      <w:pPr>
        <w:ind w:left="5466" w:hanging="303"/>
      </w:pPr>
      <w:rPr>
        <w:rFonts w:hint="default"/>
        <w:lang w:val="en-US" w:eastAsia="zh-CN" w:bidi="ar-SA"/>
      </w:rPr>
    </w:lvl>
    <w:lvl w:ilvl="7">
      <w:numFmt w:val="bullet"/>
      <w:lvlText w:val="•"/>
      <w:lvlJc w:val="left"/>
      <w:pPr>
        <w:ind w:left="6331" w:hanging="303"/>
      </w:pPr>
      <w:rPr>
        <w:rFonts w:hint="default"/>
        <w:lang w:val="en-US" w:eastAsia="zh-CN" w:bidi="ar-SA"/>
      </w:rPr>
    </w:lvl>
    <w:lvl w:ilvl="8">
      <w:numFmt w:val="bullet"/>
      <w:lvlText w:val="•"/>
      <w:lvlJc w:val="left"/>
      <w:pPr>
        <w:ind w:left="7197" w:hanging="303"/>
      </w:pPr>
      <w:rPr>
        <w:rFonts w:hint="default"/>
        <w:lang w:val="en-US" w:eastAsia="zh-CN" w:bidi="ar-SA"/>
      </w:rPr>
    </w:lvl>
  </w:abstractNum>
  <w:abstractNum w:abstractNumId="14">
    <w:nsid w:val="3F1717E6"/>
    <w:multiLevelType w:val="multilevel"/>
    <w:tmpl w:val="3F1717E6"/>
    <w:lvl w:ilvl="0">
      <w:start w:val="1"/>
      <w:numFmt w:val="decimal"/>
      <w:lvlText w:val="%1)"/>
      <w:lvlJc w:val="left"/>
      <w:pPr>
        <w:ind w:left="1230"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008" w:hanging="389"/>
      </w:pPr>
      <w:rPr>
        <w:rFonts w:hint="default"/>
        <w:lang w:val="en-US" w:eastAsia="zh-CN" w:bidi="ar-SA"/>
      </w:rPr>
    </w:lvl>
    <w:lvl w:ilvl="2">
      <w:numFmt w:val="bullet"/>
      <w:lvlText w:val="•"/>
      <w:lvlJc w:val="left"/>
      <w:pPr>
        <w:ind w:left="2777" w:hanging="389"/>
      </w:pPr>
      <w:rPr>
        <w:rFonts w:hint="default"/>
        <w:lang w:val="en-US" w:eastAsia="zh-CN" w:bidi="ar-SA"/>
      </w:rPr>
    </w:lvl>
    <w:lvl w:ilvl="3">
      <w:numFmt w:val="bullet"/>
      <w:lvlText w:val="•"/>
      <w:lvlJc w:val="left"/>
      <w:pPr>
        <w:ind w:left="3546" w:hanging="389"/>
      </w:pPr>
      <w:rPr>
        <w:rFonts w:hint="default"/>
        <w:lang w:val="en-US" w:eastAsia="zh-CN" w:bidi="ar-SA"/>
      </w:rPr>
    </w:lvl>
    <w:lvl w:ilvl="4">
      <w:numFmt w:val="bullet"/>
      <w:lvlText w:val="•"/>
      <w:lvlJc w:val="left"/>
      <w:pPr>
        <w:ind w:left="4315" w:hanging="389"/>
      </w:pPr>
      <w:rPr>
        <w:rFonts w:hint="default"/>
        <w:lang w:val="en-US" w:eastAsia="zh-CN" w:bidi="ar-SA"/>
      </w:rPr>
    </w:lvl>
    <w:lvl w:ilvl="5">
      <w:numFmt w:val="bullet"/>
      <w:lvlText w:val="•"/>
      <w:lvlJc w:val="left"/>
      <w:pPr>
        <w:ind w:left="5083" w:hanging="389"/>
      </w:pPr>
      <w:rPr>
        <w:rFonts w:hint="default"/>
        <w:lang w:val="en-US" w:eastAsia="zh-CN" w:bidi="ar-SA"/>
      </w:rPr>
    </w:lvl>
    <w:lvl w:ilvl="6">
      <w:numFmt w:val="bullet"/>
      <w:lvlText w:val="•"/>
      <w:lvlJc w:val="left"/>
      <w:pPr>
        <w:ind w:left="5852" w:hanging="389"/>
      </w:pPr>
      <w:rPr>
        <w:rFonts w:hint="default"/>
        <w:lang w:val="en-US" w:eastAsia="zh-CN" w:bidi="ar-SA"/>
      </w:rPr>
    </w:lvl>
    <w:lvl w:ilvl="7">
      <w:numFmt w:val="bullet"/>
      <w:lvlText w:val="•"/>
      <w:lvlJc w:val="left"/>
      <w:pPr>
        <w:ind w:left="6621" w:hanging="389"/>
      </w:pPr>
      <w:rPr>
        <w:rFonts w:hint="default"/>
        <w:lang w:val="en-US" w:eastAsia="zh-CN" w:bidi="ar-SA"/>
      </w:rPr>
    </w:lvl>
    <w:lvl w:ilvl="8">
      <w:numFmt w:val="bullet"/>
      <w:lvlText w:val="•"/>
      <w:lvlJc w:val="left"/>
      <w:pPr>
        <w:ind w:left="7390" w:hanging="389"/>
      </w:pPr>
      <w:rPr>
        <w:rFonts w:hint="default"/>
        <w:lang w:val="en-US" w:eastAsia="zh-CN" w:bidi="ar-SA"/>
      </w:rPr>
    </w:lvl>
  </w:abstractNum>
  <w:abstractNum w:abstractNumId="15">
    <w:nsid w:val="41F51066"/>
    <w:multiLevelType w:val="multilevel"/>
    <w:tmpl w:val="41F51066"/>
    <w:lvl w:ilvl="0">
      <w:start w:val="3"/>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nsid w:val="48F65A9D"/>
    <w:multiLevelType w:val="multilevel"/>
    <w:tmpl w:val="48F65A9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4A5718B2"/>
    <w:multiLevelType w:val="multilevel"/>
    <w:tmpl w:val="4A5718B2"/>
    <w:lvl w:ilvl="0">
      <w:start w:val="1"/>
      <w:numFmt w:val="decimal"/>
      <w:lvlText w:val="%1."/>
      <w:lvlJc w:val="left"/>
      <w:pPr>
        <w:ind w:left="937" w:hanging="303"/>
        <w:jc w:val="right"/>
      </w:pPr>
      <w:rPr>
        <w:rFonts w:ascii="FZLibian mod by lxgw" w:eastAsia="FZLibian mod by lxgw" w:hAnsi="FZLibian mod by lxgw" w:cs="FZLibian mod by lxgw" w:hint="default"/>
        <w:b w:val="0"/>
        <w:bCs w:val="0"/>
        <w:i w:val="0"/>
        <w:iCs w:val="0"/>
        <w:w w:val="88"/>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8">
    <w:nsid w:val="4C6A449C"/>
    <w:multiLevelType w:val="singleLevel"/>
    <w:tmpl w:val="4C6A449C"/>
    <w:lvl w:ilvl="0">
      <w:start w:val="3"/>
      <w:numFmt w:val="decimal"/>
      <w:suff w:val="nothing"/>
      <w:lvlText w:val="%1）"/>
      <w:lvlJc w:val="left"/>
    </w:lvl>
  </w:abstractNum>
  <w:abstractNum w:abstractNumId="19">
    <w:nsid w:val="6472F9C1"/>
    <w:multiLevelType w:val="singleLevel"/>
    <w:tmpl w:val="6472F9C1"/>
    <w:lvl w:ilvl="0">
      <w:start w:val="2"/>
      <w:numFmt w:val="decimal"/>
      <w:lvlText w:val="%1."/>
      <w:lvlJc w:val="left"/>
      <w:pPr>
        <w:tabs>
          <w:tab w:val="left" w:pos="312"/>
        </w:tabs>
      </w:pPr>
    </w:lvl>
  </w:abstractNum>
  <w:abstractNum w:abstractNumId="20">
    <w:nsid w:val="7321C756"/>
    <w:multiLevelType w:val="multilevel"/>
    <w:tmpl w:val="7321C756"/>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num w:numId="1">
    <w:abstractNumId w:val="0"/>
  </w:num>
  <w:num w:numId="2">
    <w:abstractNumId w:val="6"/>
  </w:num>
  <w:num w:numId="3">
    <w:abstractNumId w:val="18"/>
  </w:num>
  <w:num w:numId="4">
    <w:abstractNumId w:val="13"/>
  </w:num>
  <w:num w:numId="5">
    <w:abstractNumId w:val="19"/>
  </w:num>
  <w:num w:numId="6">
    <w:abstractNumId w:val="16"/>
  </w:num>
  <w:num w:numId="7">
    <w:abstractNumId w:val="17"/>
  </w:num>
  <w:num w:numId="8">
    <w:abstractNumId w:val="14"/>
  </w:num>
  <w:num w:numId="9">
    <w:abstractNumId w:val="8"/>
  </w:num>
  <w:num w:numId="10">
    <w:abstractNumId w:val="2"/>
  </w:num>
  <w:num w:numId="11">
    <w:abstractNumId w:val="5"/>
  </w:num>
  <w:num w:numId="12">
    <w:abstractNumId w:val="3"/>
  </w:num>
  <w:num w:numId="13">
    <w:abstractNumId w:val="7"/>
  </w:num>
  <w:num w:numId="14">
    <w:abstractNumId w:val="20"/>
  </w:num>
  <w:num w:numId="15">
    <w:abstractNumId w:val="12"/>
  </w:num>
  <w:num w:numId="16">
    <w:abstractNumId w:val="4"/>
  </w:num>
  <w:num w:numId="17">
    <w:abstractNumId w:val="9"/>
  </w:num>
  <w:num w:numId="18">
    <w:abstractNumId w:val="1"/>
  </w:num>
  <w:num w:numId="19">
    <w:abstractNumId w:val="1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7B"/>
    <w:rsid w:val="0076677B"/>
    <w:rsid w:val="00CC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7B"/>
    <w:pPr>
      <w:widowControl w:val="0"/>
    </w:pPr>
    <w:rPr>
      <w:rFonts w:ascii="Times New Roman" w:eastAsia="Times New Roman" w:hAnsi="Times New Roman" w:cs="Times New Roman"/>
      <w:color w:val="000000"/>
      <w:kern w:val="0"/>
      <w:sz w:val="24"/>
      <w:szCs w:val="24"/>
      <w:lang w:eastAsia="en-US" w:bidi="en-US"/>
    </w:rPr>
  </w:style>
  <w:style w:type="paragraph" w:styleId="1">
    <w:name w:val="heading 1"/>
    <w:basedOn w:val="a"/>
    <w:next w:val="a"/>
    <w:link w:val="1Char"/>
    <w:qFormat/>
    <w:rsid w:val="0076677B"/>
    <w:pPr>
      <w:autoSpaceDE w:val="0"/>
      <w:autoSpaceDN w:val="0"/>
      <w:spacing w:before="55"/>
      <w:ind w:left="1339"/>
      <w:outlineLvl w:val="0"/>
    </w:pPr>
    <w:rPr>
      <w:rFonts w:ascii="黑体" w:eastAsia="黑体" w:hAnsi="黑体" w:cs="黑体"/>
      <w:sz w:val="28"/>
      <w:szCs w:val="28"/>
      <w:lang w:val="zh-CN" w:eastAsia="zh-CN" w:bidi="zh-CN"/>
    </w:rPr>
  </w:style>
  <w:style w:type="paragraph" w:styleId="2">
    <w:name w:val="heading 2"/>
    <w:basedOn w:val="a"/>
    <w:next w:val="a"/>
    <w:link w:val="2Char"/>
    <w:unhideWhenUsed/>
    <w:qFormat/>
    <w:rsid w:val="0076677B"/>
    <w:pPr>
      <w:autoSpaceDE w:val="0"/>
      <w:autoSpaceDN w:val="0"/>
      <w:spacing w:before="2"/>
      <w:ind w:left="1260" w:hanging="243"/>
      <w:outlineLvl w:val="1"/>
    </w:pPr>
    <w:rPr>
      <w:rFonts w:ascii="宋体" w:eastAsia="宋体" w:hAnsi="宋体" w:cs="宋体"/>
      <w:b/>
      <w:bCs/>
      <w:lang w:val="zh-CN" w:eastAsia="zh-CN" w:bidi="zh-CN"/>
    </w:rPr>
  </w:style>
  <w:style w:type="paragraph" w:styleId="3">
    <w:name w:val="heading 3"/>
    <w:basedOn w:val="a"/>
    <w:next w:val="a"/>
    <w:link w:val="3Char"/>
    <w:unhideWhenUsed/>
    <w:qFormat/>
    <w:rsid w:val="007667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677B"/>
    <w:rPr>
      <w:rFonts w:ascii="黑体" w:eastAsia="黑体" w:hAnsi="黑体" w:cs="黑体"/>
      <w:color w:val="000000"/>
      <w:kern w:val="0"/>
      <w:sz w:val="28"/>
      <w:szCs w:val="28"/>
      <w:lang w:val="zh-CN" w:bidi="zh-CN"/>
    </w:rPr>
  </w:style>
  <w:style w:type="character" w:customStyle="1" w:styleId="2Char">
    <w:name w:val="标题 2 Char"/>
    <w:basedOn w:val="a0"/>
    <w:link w:val="2"/>
    <w:qFormat/>
    <w:rsid w:val="0076677B"/>
    <w:rPr>
      <w:rFonts w:ascii="宋体" w:eastAsia="宋体" w:hAnsi="宋体" w:cs="宋体"/>
      <w:b/>
      <w:bCs/>
      <w:color w:val="000000"/>
      <w:kern w:val="0"/>
      <w:sz w:val="24"/>
      <w:szCs w:val="24"/>
      <w:lang w:val="zh-CN" w:bidi="zh-CN"/>
    </w:rPr>
  </w:style>
  <w:style w:type="character" w:customStyle="1" w:styleId="3Char">
    <w:name w:val="标题 3 Char"/>
    <w:basedOn w:val="a0"/>
    <w:link w:val="3"/>
    <w:rsid w:val="0076677B"/>
    <w:rPr>
      <w:rFonts w:ascii="Times New Roman" w:eastAsia="Times New Roman" w:hAnsi="Times New Roman" w:cs="Times New Roman"/>
      <w:b/>
      <w:bCs/>
      <w:color w:val="000000"/>
      <w:kern w:val="0"/>
      <w:sz w:val="32"/>
      <w:szCs w:val="32"/>
      <w:lang w:eastAsia="en-US" w:bidi="en-US"/>
    </w:rPr>
  </w:style>
  <w:style w:type="paragraph" w:styleId="a3">
    <w:name w:val="Normal Indent"/>
    <w:basedOn w:val="a"/>
    <w:qFormat/>
    <w:rsid w:val="0076677B"/>
    <w:pPr>
      <w:ind w:firstLineChars="200" w:firstLine="420"/>
    </w:pPr>
  </w:style>
  <w:style w:type="paragraph" w:styleId="a4">
    <w:name w:val="annotation text"/>
    <w:basedOn w:val="a"/>
    <w:link w:val="Char"/>
    <w:uiPriority w:val="99"/>
    <w:qFormat/>
    <w:rsid w:val="0076677B"/>
    <w:rPr>
      <w:rFonts w:ascii="Calibri" w:eastAsia="宋体" w:hAnsi="Calibri"/>
      <w:color w:val="auto"/>
      <w:kern w:val="2"/>
      <w:sz w:val="21"/>
      <w:szCs w:val="22"/>
      <w:lang w:eastAsia="zh-CN" w:bidi="ar-SA"/>
    </w:rPr>
  </w:style>
  <w:style w:type="character" w:customStyle="1" w:styleId="Char">
    <w:name w:val="批注文字 Char"/>
    <w:basedOn w:val="a0"/>
    <w:link w:val="a4"/>
    <w:uiPriority w:val="99"/>
    <w:rsid w:val="0076677B"/>
    <w:rPr>
      <w:rFonts w:ascii="Calibri" w:eastAsia="宋体" w:hAnsi="Calibri" w:cs="Times New Roman"/>
    </w:rPr>
  </w:style>
  <w:style w:type="paragraph" w:styleId="a5">
    <w:name w:val="Body Text"/>
    <w:basedOn w:val="a"/>
    <w:link w:val="Char0"/>
    <w:uiPriority w:val="99"/>
    <w:qFormat/>
    <w:rsid w:val="0076677B"/>
    <w:pPr>
      <w:autoSpaceDE w:val="0"/>
      <w:autoSpaceDN w:val="0"/>
      <w:spacing w:before="161"/>
      <w:ind w:left="780"/>
    </w:pPr>
    <w:rPr>
      <w:rFonts w:ascii="宋体" w:eastAsia="宋体" w:hAnsi="宋体" w:cs="宋体"/>
      <w:lang w:val="zh-CN" w:eastAsia="zh-CN" w:bidi="zh-CN"/>
    </w:rPr>
  </w:style>
  <w:style w:type="character" w:customStyle="1" w:styleId="Char0">
    <w:name w:val="正文文本 Char"/>
    <w:basedOn w:val="a0"/>
    <w:link w:val="a5"/>
    <w:uiPriority w:val="99"/>
    <w:qFormat/>
    <w:rsid w:val="0076677B"/>
    <w:rPr>
      <w:rFonts w:ascii="宋体" w:eastAsia="宋体" w:hAnsi="宋体" w:cs="宋体"/>
      <w:color w:val="000000"/>
      <w:kern w:val="0"/>
      <w:sz w:val="24"/>
      <w:szCs w:val="24"/>
      <w:lang w:val="zh-CN" w:bidi="zh-CN"/>
    </w:rPr>
  </w:style>
  <w:style w:type="paragraph" w:styleId="a6">
    <w:name w:val="Plain Text"/>
    <w:basedOn w:val="a"/>
    <w:link w:val="Char1"/>
    <w:uiPriority w:val="99"/>
    <w:qFormat/>
    <w:rsid w:val="0076677B"/>
    <w:pPr>
      <w:jc w:val="both"/>
    </w:pPr>
    <w:rPr>
      <w:rFonts w:ascii="宋体" w:eastAsia="宋体" w:hAnsi="Courier New"/>
      <w:color w:val="auto"/>
      <w:kern w:val="2"/>
      <w:sz w:val="21"/>
      <w:szCs w:val="21"/>
      <w:lang w:eastAsia="zh-CN" w:bidi="ar-SA"/>
    </w:rPr>
  </w:style>
  <w:style w:type="character" w:customStyle="1" w:styleId="Char1">
    <w:name w:val="纯文本 Char"/>
    <w:basedOn w:val="a0"/>
    <w:link w:val="a6"/>
    <w:uiPriority w:val="99"/>
    <w:rsid w:val="0076677B"/>
    <w:rPr>
      <w:rFonts w:ascii="宋体" w:eastAsia="宋体" w:hAnsi="Courier New" w:cs="Times New Roman"/>
      <w:szCs w:val="21"/>
    </w:rPr>
  </w:style>
  <w:style w:type="paragraph" w:styleId="a7">
    <w:name w:val="Balloon Text"/>
    <w:basedOn w:val="a"/>
    <w:link w:val="Char2"/>
    <w:qFormat/>
    <w:rsid w:val="0076677B"/>
    <w:pPr>
      <w:jc w:val="both"/>
    </w:pPr>
    <w:rPr>
      <w:rFonts w:asciiTheme="minorHAnsi" w:eastAsiaTheme="minorEastAsia" w:hAnsiTheme="minorHAnsi" w:cstheme="minorBidi"/>
      <w:kern w:val="2"/>
      <w:sz w:val="18"/>
      <w:szCs w:val="18"/>
      <w:lang w:eastAsia="zh-CN" w:bidi="ar-SA"/>
    </w:rPr>
  </w:style>
  <w:style w:type="character" w:customStyle="1" w:styleId="Char2">
    <w:name w:val="批注框文本 Char"/>
    <w:basedOn w:val="a0"/>
    <w:link w:val="a7"/>
    <w:qFormat/>
    <w:rsid w:val="0076677B"/>
    <w:rPr>
      <w:color w:val="000000"/>
      <w:sz w:val="18"/>
      <w:szCs w:val="18"/>
    </w:rPr>
  </w:style>
  <w:style w:type="paragraph" w:styleId="a8">
    <w:name w:val="footer"/>
    <w:basedOn w:val="a"/>
    <w:link w:val="Char20"/>
    <w:qFormat/>
    <w:rsid w:val="0076677B"/>
    <w:pPr>
      <w:tabs>
        <w:tab w:val="center" w:pos="4153"/>
        <w:tab w:val="right" w:pos="8306"/>
      </w:tabs>
      <w:snapToGrid w:val="0"/>
    </w:pPr>
    <w:rPr>
      <w:sz w:val="18"/>
      <w:szCs w:val="18"/>
    </w:rPr>
  </w:style>
  <w:style w:type="character" w:customStyle="1" w:styleId="Char3">
    <w:name w:val="页脚 Char"/>
    <w:basedOn w:val="a0"/>
    <w:qFormat/>
    <w:rsid w:val="0076677B"/>
    <w:rPr>
      <w:rFonts w:ascii="Times New Roman" w:eastAsia="Times New Roman" w:hAnsi="Times New Roman" w:cs="Times New Roman"/>
      <w:color w:val="000000"/>
      <w:kern w:val="0"/>
      <w:sz w:val="18"/>
      <w:szCs w:val="18"/>
      <w:lang w:eastAsia="en-US" w:bidi="en-US"/>
    </w:rPr>
  </w:style>
  <w:style w:type="paragraph" w:styleId="a9">
    <w:name w:val="header"/>
    <w:basedOn w:val="a"/>
    <w:link w:val="Char21"/>
    <w:qFormat/>
    <w:rsid w:val="0076677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qFormat/>
    <w:rsid w:val="0076677B"/>
    <w:rPr>
      <w:rFonts w:ascii="Times New Roman" w:eastAsia="Times New Roman" w:hAnsi="Times New Roman" w:cs="Times New Roman"/>
      <w:color w:val="000000"/>
      <w:kern w:val="0"/>
      <w:sz w:val="18"/>
      <w:szCs w:val="18"/>
      <w:lang w:eastAsia="en-US" w:bidi="en-US"/>
    </w:rPr>
  </w:style>
  <w:style w:type="paragraph" w:styleId="aa">
    <w:name w:val="Normal (Web)"/>
    <w:basedOn w:val="a"/>
    <w:qFormat/>
    <w:rsid w:val="0076677B"/>
    <w:pPr>
      <w:widowControl/>
      <w:spacing w:before="100" w:beforeAutospacing="1" w:after="100" w:afterAutospacing="1"/>
    </w:pPr>
    <w:rPr>
      <w:rFonts w:ascii="宋体" w:eastAsia="宋体" w:hAnsi="宋体" w:cs="宋体"/>
      <w:lang w:eastAsia="zh-CN" w:bidi="ar-SA"/>
    </w:rPr>
  </w:style>
  <w:style w:type="paragraph" w:styleId="ab">
    <w:name w:val="Title"/>
    <w:basedOn w:val="a"/>
    <w:next w:val="a"/>
    <w:link w:val="Char5"/>
    <w:qFormat/>
    <w:rsid w:val="0076677B"/>
    <w:pPr>
      <w:spacing w:before="240" w:after="60"/>
      <w:jc w:val="center"/>
      <w:outlineLvl w:val="0"/>
    </w:pPr>
    <w:rPr>
      <w:rFonts w:asciiTheme="majorHAnsi" w:eastAsia="宋体" w:hAnsiTheme="majorHAnsi" w:cstheme="majorBidi"/>
      <w:b/>
      <w:bCs/>
      <w:kern w:val="2"/>
      <w:sz w:val="32"/>
      <w:szCs w:val="32"/>
      <w:lang w:eastAsia="zh-CN" w:bidi="ar-SA"/>
    </w:rPr>
  </w:style>
  <w:style w:type="character" w:customStyle="1" w:styleId="Char5">
    <w:name w:val="标题 Char"/>
    <w:basedOn w:val="a0"/>
    <w:link w:val="ab"/>
    <w:qFormat/>
    <w:rsid w:val="0076677B"/>
    <w:rPr>
      <w:rFonts w:asciiTheme="majorHAnsi" w:eastAsia="宋体" w:hAnsiTheme="majorHAnsi" w:cstheme="majorBidi"/>
      <w:b/>
      <w:bCs/>
      <w:color w:val="000000"/>
      <w:sz w:val="32"/>
      <w:szCs w:val="32"/>
    </w:rPr>
  </w:style>
  <w:style w:type="paragraph" w:styleId="ac">
    <w:name w:val="annotation subject"/>
    <w:basedOn w:val="a4"/>
    <w:next w:val="a4"/>
    <w:link w:val="Char6"/>
    <w:uiPriority w:val="99"/>
    <w:qFormat/>
    <w:rsid w:val="0076677B"/>
    <w:rPr>
      <w:b/>
      <w:bCs/>
    </w:rPr>
  </w:style>
  <w:style w:type="character" w:customStyle="1" w:styleId="Char6">
    <w:name w:val="批注主题 Char"/>
    <w:basedOn w:val="Char"/>
    <w:link w:val="ac"/>
    <w:uiPriority w:val="99"/>
    <w:qFormat/>
    <w:rsid w:val="0076677B"/>
    <w:rPr>
      <w:rFonts w:ascii="Calibri" w:eastAsia="宋体" w:hAnsi="Calibri" w:cs="Times New Roman"/>
      <w:b/>
      <w:bCs/>
    </w:rPr>
  </w:style>
  <w:style w:type="table" w:styleId="ad">
    <w:name w:val="Table Grid"/>
    <w:basedOn w:val="a1"/>
    <w:qFormat/>
    <w:rsid w:val="007667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76677B"/>
    <w:rPr>
      <w:color w:val="0000FF"/>
      <w:u w:val="single"/>
    </w:rPr>
  </w:style>
  <w:style w:type="character" w:customStyle="1" w:styleId="Char20">
    <w:name w:val="页脚 Char2"/>
    <w:basedOn w:val="a0"/>
    <w:link w:val="a8"/>
    <w:qFormat/>
    <w:rsid w:val="0076677B"/>
    <w:rPr>
      <w:rFonts w:ascii="Times New Roman" w:eastAsia="Times New Roman" w:hAnsi="Times New Roman" w:cs="Times New Roman"/>
      <w:color w:val="000000"/>
      <w:kern w:val="0"/>
      <w:sz w:val="18"/>
      <w:szCs w:val="18"/>
      <w:lang w:eastAsia="en-US" w:bidi="en-US"/>
    </w:rPr>
  </w:style>
  <w:style w:type="character" w:customStyle="1" w:styleId="Char21">
    <w:name w:val="页眉 Char2"/>
    <w:basedOn w:val="a0"/>
    <w:link w:val="a9"/>
    <w:qFormat/>
    <w:rsid w:val="0076677B"/>
    <w:rPr>
      <w:rFonts w:ascii="Times New Roman" w:eastAsia="Times New Roman" w:hAnsi="Times New Roman" w:cs="Times New Roman"/>
      <w:color w:val="000000"/>
      <w:kern w:val="0"/>
      <w:sz w:val="18"/>
      <w:szCs w:val="18"/>
      <w:lang w:eastAsia="en-US" w:bidi="en-US"/>
    </w:rPr>
  </w:style>
  <w:style w:type="paragraph" w:customStyle="1" w:styleId="Headerorfooter1">
    <w:name w:val="Header or footer|1"/>
    <w:basedOn w:val="a"/>
    <w:link w:val="Headerorfooter11"/>
    <w:qFormat/>
    <w:rsid w:val="0076677B"/>
    <w:rPr>
      <w:rFonts w:ascii="宋体" w:eastAsia="宋体" w:hAnsi="宋体" w:cs="宋体"/>
      <w:color w:val="auto"/>
      <w:kern w:val="2"/>
      <w:sz w:val="21"/>
      <w:szCs w:val="22"/>
      <w:lang w:val="zh-TW" w:eastAsia="zh-TW" w:bidi="zh-TW"/>
    </w:rPr>
  </w:style>
  <w:style w:type="character" w:customStyle="1" w:styleId="Headerorfooter11">
    <w:name w:val="Header or footer|1_1"/>
    <w:basedOn w:val="a0"/>
    <w:link w:val="Headerorfooter1"/>
    <w:qFormat/>
    <w:rsid w:val="0076677B"/>
    <w:rPr>
      <w:rFonts w:ascii="宋体" w:eastAsia="宋体" w:hAnsi="宋体" w:cs="宋体"/>
      <w:lang w:val="zh-TW" w:eastAsia="zh-TW" w:bidi="zh-TW"/>
    </w:rPr>
  </w:style>
  <w:style w:type="character" w:customStyle="1" w:styleId="Headerorfooter10">
    <w:name w:val="Header or footer|1_"/>
    <w:basedOn w:val="a0"/>
    <w:link w:val="Headerorfooter110"/>
    <w:qFormat/>
    <w:rsid w:val="0076677B"/>
    <w:rPr>
      <w:rFonts w:ascii="宋体" w:eastAsia="宋体" w:hAnsi="宋体" w:cs="宋体"/>
      <w:lang w:val="zh-TW" w:eastAsia="zh-TW" w:bidi="zh-TW"/>
    </w:rPr>
  </w:style>
  <w:style w:type="paragraph" w:customStyle="1" w:styleId="Headerorfooter110">
    <w:name w:val="Header or footer|11"/>
    <w:basedOn w:val="a"/>
    <w:link w:val="Headerorfooter10"/>
    <w:qFormat/>
    <w:rsid w:val="0076677B"/>
    <w:rPr>
      <w:rFonts w:ascii="宋体" w:eastAsia="宋体" w:hAnsi="宋体" w:cs="宋体"/>
      <w:color w:val="auto"/>
      <w:kern w:val="2"/>
      <w:sz w:val="21"/>
      <w:szCs w:val="22"/>
      <w:lang w:val="zh-TW" w:eastAsia="zh-TW" w:bidi="zh-TW"/>
    </w:rPr>
  </w:style>
  <w:style w:type="character" w:customStyle="1" w:styleId="Heading11">
    <w:name w:val="Heading #1|1_"/>
    <w:basedOn w:val="a0"/>
    <w:link w:val="Heading111"/>
    <w:qFormat/>
    <w:rsid w:val="0076677B"/>
    <w:rPr>
      <w:rFonts w:ascii="宋体" w:eastAsia="宋体" w:hAnsi="宋体" w:cs="宋体"/>
      <w:sz w:val="32"/>
      <w:szCs w:val="32"/>
      <w:lang w:val="zh-TW" w:eastAsia="zh-TW" w:bidi="zh-TW"/>
    </w:rPr>
  </w:style>
  <w:style w:type="paragraph" w:customStyle="1" w:styleId="Heading111">
    <w:name w:val="Heading #1|11"/>
    <w:basedOn w:val="a"/>
    <w:link w:val="Heading11"/>
    <w:qFormat/>
    <w:rsid w:val="0076677B"/>
    <w:pPr>
      <w:spacing w:after="50" w:line="264" w:lineRule="auto"/>
      <w:jc w:val="center"/>
      <w:outlineLvl w:val="0"/>
    </w:pPr>
    <w:rPr>
      <w:rFonts w:ascii="宋体" w:eastAsia="宋体" w:hAnsi="宋体" w:cs="宋体"/>
      <w:color w:val="auto"/>
      <w:kern w:val="2"/>
      <w:sz w:val="32"/>
      <w:szCs w:val="32"/>
      <w:lang w:val="zh-TW" w:eastAsia="zh-TW" w:bidi="zh-TW"/>
    </w:rPr>
  </w:style>
  <w:style w:type="paragraph" w:customStyle="1" w:styleId="Heading110">
    <w:name w:val="Heading #1|1"/>
    <w:basedOn w:val="a"/>
    <w:link w:val="Heading1110"/>
    <w:qFormat/>
    <w:rsid w:val="0076677B"/>
    <w:pPr>
      <w:spacing w:after="50" w:line="264" w:lineRule="auto"/>
      <w:jc w:val="center"/>
      <w:outlineLvl w:val="0"/>
    </w:pPr>
    <w:rPr>
      <w:rFonts w:ascii="宋体" w:eastAsia="宋体" w:hAnsi="宋体" w:cs="宋体"/>
      <w:color w:val="auto"/>
      <w:kern w:val="2"/>
      <w:sz w:val="32"/>
      <w:szCs w:val="32"/>
      <w:lang w:val="zh-TW" w:eastAsia="zh-TW" w:bidi="zh-TW"/>
    </w:rPr>
  </w:style>
  <w:style w:type="character" w:customStyle="1" w:styleId="Heading1110">
    <w:name w:val="Heading #1|1_1"/>
    <w:basedOn w:val="a0"/>
    <w:link w:val="Heading110"/>
    <w:qFormat/>
    <w:rsid w:val="0076677B"/>
    <w:rPr>
      <w:rFonts w:ascii="宋体" w:eastAsia="宋体" w:hAnsi="宋体" w:cs="宋体"/>
      <w:sz w:val="32"/>
      <w:szCs w:val="32"/>
      <w:lang w:val="zh-TW" w:eastAsia="zh-TW" w:bidi="zh-TW"/>
    </w:rPr>
  </w:style>
  <w:style w:type="character" w:customStyle="1" w:styleId="Heading21">
    <w:name w:val="Heading #2|1_"/>
    <w:basedOn w:val="a0"/>
    <w:link w:val="Heading210"/>
    <w:qFormat/>
    <w:rsid w:val="0076677B"/>
    <w:rPr>
      <w:rFonts w:ascii="宋体" w:eastAsia="宋体" w:hAnsi="宋体" w:cs="宋体"/>
      <w:sz w:val="28"/>
      <w:szCs w:val="28"/>
      <w:lang w:val="zh-TW" w:eastAsia="zh-TW" w:bidi="zh-TW"/>
    </w:rPr>
  </w:style>
  <w:style w:type="paragraph" w:customStyle="1" w:styleId="Heading210">
    <w:name w:val="Heading #2|1"/>
    <w:basedOn w:val="a"/>
    <w:link w:val="Heading21"/>
    <w:qFormat/>
    <w:rsid w:val="0076677B"/>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Char10">
    <w:name w:val="页脚 Char1"/>
    <w:basedOn w:val="a0"/>
    <w:uiPriority w:val="99"/>
    <w:qFormat/>
    <w:rsid w:val="0076677B"/>
    <w:rPr>
      <w:rFonts w:ascii="Times New Roman" w:eastAsia="Times New Roman" w:hAnsi="Times New Roman" w:cs="Times New Roman"/>
      <w:color w:val="000000"/>
      <w:kern w:val="0"/>
      <w:sz w:val="18"/>
      <w:szCs w:val="18"/>
      <w:lang w:eastAsia="en-US" w:bidi="en-US"/>
    </w:rPr>
  </w:style>
  <w:style w:type="paragraph" w:customStyle="1" w:styleId="Bodytext3">
    <w:name w:val="Body text|3"/>
    <w:basedOn w:val="a"/>
    <w:link w:val="Bodytext30"/>
    <w:qFormat/>
    <w:rsid w:val="0076677B"/>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0">
    <w:name w:val="Body text|3_"/>
    <w:basedOn w:val="a0"/>
    <w:link w:val="Bodytext3"/>
    <w:qFormat/>
    <w:rsid w:val="0076677B"/>
    <w:rPr>
      <w:sz w:val="30"/>
      <w:szCs w:val="30"/>
    </w:rPr>
  </w:style>
  <w:style w:type="character" w:customStyle="1" w:styleId="Bodytext1">
    <w:name w:val="Body text|1_"/>
    <w:basedOn w:val="a0"/>
    <w:link w:val="Bodytext10"/>
    <w:qFormat/>
    <w:rsid w:val="0076677B"/>
    <w:rPr>
      <w:rFonts w:ascii="宋体" w:eastAsia="宋体" w:hAnsi="宋体" w:cs="宋体"/>
      <w:lang w:val="zh-TW" w:eastAsia="zh-TW" w:bidi="zh-TW"/>
    </w:rPr>
  </w:style>
  <w:style w:type="paragraph" w:customStyle="1" w:styleId="Bodytext10">
    <w:name w:val="Body text|1"/>
    <w:basedOn w:val="a"/>
    <w:link w:val="Bodytext1"/>
    <w:qFormat/>
    <w:rsid w:val="0076677B"/>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Heading211">
    <w:name w:val="Heading #2|11"/>
    <w:basedOn w:val="a"/>
    <w:link w:val="Heading2110"/>
    <w:qFormat/>
    <w:rsid w:val="0076677B"/>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Heading2110">
    <w:name w:val="Heading #2|1_1"/>
    <w:basedOn w:val="a0"/>
    <w:link w:val="Heading211"/>
    <w:qFormat/>
    <w:rsid w:val="0076677B"/>
    <w:rPr>
      <w:rFonts w:ascii="宋体" w:eastAsia="宋体" w:hAnsi="宋体" w:cs="宋体"/>
      <w:sz w:val="28"/>
      <w:szCs w:val="28"/>
      <w:lang w:val="zh-TW" w:eastAsia="zh-TW" w:bidi="zh-TW"/>
    </w:rPr>
  </w:style>
  <w:style w:type="character" w:customStyle="1" w:styleId="Bodytext2">
    <w:name w:val="Body text|2_"/>
    <w:basedOn w:val="a0"/>
    <w:link w:val="Bodytext20"/>
    <w:qFormat/>
    <w:rsid w:val="0076677B"/>
    <w:rPr>
      <w:rFonts w:ascii="宋体" w:eastAsia="宋体" w:hAnsi="宋体" w:cs="宋体"/>
      <w:sz w:val="20"/>
      <w:szCs w:val="20"/>
      <w:lang w:val="zh-TW" w:eastAsia="zh-TW" w:bidi="zh-TW"/>
    </w:rPr>
  </w:style>
  <w:style w:type="paragraph" w:customStyle="1" w:styleId="Bodytext20">
    <w:name w:val="Body text|2"/>
    <w:basedOn w:val="a"/>
    <w:link w:val="Bodytext2"/>
    <w:qFormat/>
    <w:rsid w:val="0076677B"/>
    <w:pPr>
      <w:ind w:firstLine="480"/>
    </w:pPr>
    <w:rPr>
      <w:rFonts w:ascii="宋体" w:eastAsia="宋体" w:hAnsi="宋体" w:cs="宋体"/>
      <w:color w:val="auto"/>
      <w:kern w:val="2"/>
      <w:sz w:val="20"/>
      <w:szCs w:val="20"/>
      <w:lang w:val="zh-TW" w:eastAsia="zh-TW" w:bidi="zh-TW"/>
    </w:rPr>
  </w:style>
  <w:style w:type="character" w:customStyle="1" w:styleId="Bodytext11">
    <w:name w:val="Body text|1_1"/>
    <w:basedOn w:val="a0"/>
    <w:link w:val="Bodytext110"/>
    <w:qFormat/>
    <w:rsid w:val="0076677B"/>
    <w:rPr>
      <w:rFonts w:ascii="宋体" w:eastAsia="宋体" w:hAnsi="宋体" w:cs="宋体"/>
      <w:lang w:val="zh-TW" w:eastAsia="zh-TW" w:bidi="zh-TW"/>
    </w:rPr>
  </w:style>
  <w:style w:type="paragraph" w:customStyle="1" w:styleId="Bodytext110">
    <w:name w:val="Body text|11"/>
    <w:basedOn w:val="a"/>
    <w:link w:val="Bodytext11"/>
    <w:qFormat/>
    <w:rsid w:val="0076677B"/>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Bodytext31">
    <w:name w:val="Body text|31"/>
    <w:basedOn w:val="a"/>
    <w:link w:val="Bodytext310"/>
    <w:qFormat/>
    <w:rsid w:val="0076677B"/>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10">
    <w:name w:val="Body text|3_1"/>
    <w:basedOn w:val="a0"/>
    <w:link w:val="Bodytext31"/>
    <w:qFormat/>
    <w:rsid w:val="0076677B"/>
    <w:rPr>
      <w:sz w:val="30"/>
      <w:szCs w:val="30"/>
    </w:rPr>
  </w:style>
  <w:style w:type="character" w:customStyle="1" w:styleId="Bodytext21">
    <w:name w:val="Body text|2_1"/>
    <w:basedOn w:val="a0"/>
    <w:link w:val="Bodytext210"/>
    <w:qFormat/>
    <w:rsid w:val="0076677B"/>
    <w:rPr>
      <w:rFonts w:ascii="宋体" w:eastAsia="宋体" w:hAnsi="宋体" w:cs="宋体"/>
      <w:sz w:val="20"/>
      <w:szCs w:val="20"/>
      <w:lang w:val="zh-TW" w:eastAsia="zh-TW" w:bidi="zh-TW"/>
    </w:rPr>
  </w:style>
  <w:style w:type="paragraph" w:customStyle="1" w:styleId="Bodytext210">
    <w:name w:val="Body text|21"/>
    <w:basedOn w:val="a"/>
    <w:link w:val="Bodytext21"/>
    <w:qFormat/>
    <w:rsid w:val="0076677B"/>
    <w:pPr>
      <w:ind w:firstLine="480"/>
    </w:pPr>
    <w:rPr>
      <w:rFonts w:ascii="宋体" w:eastAsia="宋体" w:hAnsi="宋体" w:cs="宋体"/>
      <w:color w:val="auto"/>
      <w:kern w:val="2"/>
      <w:sz w:val="20"/>
      <w:szCs w:val="20"/>
      <w:lang w:val="zh-TW" w:eastAsia="zh-TW" w:bidi="zh-TW"/>
    </w:rPr>
  </w:style>
  <w:style w:type="character" w:customStyle="1" w:styleId="Char11">
    <w:name w:val="页眉 Char1"/>
    <w:basedOn w:val="a0"/>
    <w:uiPriority w:val="99"/>
    <w:qFormat/>
    <w:rsid w:val="0076677B"/>
    <w:rPr>
      <w:rFonts w:ascii="Times New Roman" w:eastAsia="Times New Roman" w:hAnsi="Times New Roman" w:cs="Times New Roman"/>
      <w:color w:val="000000"/>
      <w:kern w:val="0"/>
      <w:sz w:val="18"/>
      <w:szCs w:val="18"/>
      <w:lang w:eastAsia="en-US" w:bidi="en-US"/>
    </w:rPr>
  </w:style>
  <w:style w:type="table" w:customStyle="1" w:styleId="TableNormal">
    <w:name w:val="Table Normal"/>
    <w:uiPriority w:val="2"/>
    <w:semiHidden/>
    <w:unhideWhenUsed/>
    <w:qFormat/>
    <w:rsid w:val="0076677B"/>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styleId="af">
    <w:name w:val="List Paragraph"/>
    <w:basedOn w:val="a"/>
    <w:uiPriority w:val="99"/>
    <w:qFormat/>
    <w:rsid w:val="0076677B"/>
    <w:pPr>
      <w:autoSpaceDE w:val="0"/>
      <w:autoSpaceDN w:val="0"/>
      <w:spacing w:before="161"/>
      <w:ind w:left="1861" w:hanging="601"/>
    </w:pPr>
    <w:rPr>
      <w:rFonts w:ascii="宋体" w:eastAsia="宋体" w:hAnsi="宋体" w:cs="宋体"/>
      <w:sz w:val="22"/>
      <w:szCs w:val="22"/>
      <w:lang w:val="zh-CN" w:eastAsia="zh-CN" w:bidi="zh-CN"/>
    </w:rPr>
  </w:style>
  <w:style w:type="paragraph" w:customStyle="1" w:styleId="TableParagraph">
    <w:name w:val="Table Paragraph"/>
    <w:basedOn w:val="a"/>
    <w:uiPriority w:val="1"/>
    <w:qFormat/>
    <w:rsid w:val="0076677B"/>
    <w:pPr>
      <w:autoSpaceDE w:val="0"/>
      <w:autoSpaceDN w:val="0"/>
    </w:pPr>
    <w:rPr>
      <w:rFonts w:ascii="宋体" w:eastAsia="宋体" w:hAnsi="宋体" w:cs="宋体"/>
      <w:sz w:val="22"/>
      <w:szCs w:val="22"/>
      <w:lang w:val="zh-CN" w:eastAsia="zh-CN" w:bidi="zh-CN"/>
    </w:rPr>
  </w:style>
  <w:style w:type="paragraph" w:customStyle="1" w:styleId="ql-align-justify">
    <w:name w:val="ql-align-justify"/>
    <w:basedOn w:val="a"/>
    <w:qFormat/>
    <w:rsid w:val="0076677B"/>
    <w:pPr>
      <w:widowControl/>
      <w:spacing w:before="100" w:beforeAutospacing="1" w:after="100" w:afterAutospacing="1"/>
    </w:pPr>
    <w:rPr>
      <w:rFonts w:ascii="宋体" w:eastAsia="宋体" w:hAnsi="宋体" w:cs="宋体"/>
      <w:lang w:eastAsia="zh-CN" w:bidi="ar-SA"/>
    </w:rPr>
  </w:style>
  <w:style w:type="character" w:customStyle="1" w:styleId="ql-font-songti">
    <w:name w:val="ql-font-songti"/>
    <w:basedOn w:val="a0"/>
    <w:qFormat/>
    <w:rsid w:val="0076677B"/>
    <w:rPr>
      <w:rFonts w:ascii="Times New Roman" w:eastAsia="宋体" w:hAnsi="Times New Roman" w:cs="Times New Roman"/>
    </w:rPr>
  </w:style>
  <w:style w:type="paragraph" w:customStyle="1" w:styleId="ql-align-left">
    <w:name w:val="ql-align-left"/>
    <w:basedOn w:val="a"/>
    <w:qFormat/>
    <w:rsid w:val="0076677B"/>
    <w:pPr>
      <w:widowControl/>
      <w:spacing w:before="100" w:beforeAutospacing="1" w:after="100" w:afterAutospacing="1"/>
    </w:pPr>
    <w:rPr>
      <w:rFonts w:ascii="宋体" w:eastAsia="宋体" w:hAnsi="宋体" w:cs="宋体"/>
      <w:lang w:eastAsia="zh-CN" w:bidi="ar-SA"/>
    </w:rPr>
  </w:style>
  <w:style w:type="character" w:customStyle="1" w:styleId="ql-font-timesnewroman">
    <w:name w:val="ql-font-timesnewroman"/>
    <w:basedOn w:val="a0"/>
    <w:qFormat/>
    <w:rsid w:val="0076677B"/>
    <w:rPr>
      <w:rFonts w:ascii="Times New Roman" w:eastAsia="宋体" w:hAnsi="Times New Roman" w:cs="Times New Roman"/>
    </w:rPr>
  </w:style>
  <w:style w:type="character" w:customStyle="1" w:styleId="ql-font-heiti">
    <w:name w:val="ql-font-heiti"/>
    <w:basedOn w:val="a0"/>
    <w:qFormat/>
    <w:rsid w:val="0076677B"/>
    <w:rPr>
      <w:rFonts w:ascii="Times New Roman" w:eastAsia="宋体" w:hAnsi="Times New Roman" w:cs="Times New Roman"/>
    </w:rPr>
  </w:style>
  <w:style w:type="paragraph" w:customStyle="1" w:styleId="Other1">
    <w:name w:val="Other|1"/>
    <w:basedOn w:val="a"/>
    <w:qFormat/>
    <w:rsid w:val="0076677B"/>
    <w:pPr>
      <w:spacing w:after="60" w:line="331" w:lineRule="auto"/>
      <w:ind w:firstLine="400"/>
    </w:pPr>
    <w:rPr>
      <w:rFonts w:ascii="宋体" w:eastAsia="宋体" w:hAnsi="宋体" w:cs="宋体"/>
      <w:lang w:val="zh-TW" w:eastAsia="zh-TW" w:bidi="zh-TW"/>
    </w:rPr>
  </w:style>
  <w:style w:type="paragraph" w:customStyle="1" w:styleId="Other2">
    <w:name w:val="Other|2"/>
    <w:basedOn w:val="a"/>
    <w:qFormat/>
    <w:rsid w:val="0076677B"/>
    <w:rPr>
      <w:rFonts w:ascii="宋体" w:eastAsia="宋体" w:hAnsi="宋体" w:cs="宋体"/>
      <w:b/>
      <w:bCs/>
      <w:lang w:val="zh-TW" w:eastAsia="zh-TW" w:bidi="zh-TW"/>
    </w:rPr>
  </w:style>
  <w:style w:type="paragraph" w:styleId="af0">
    <w:name w:val="No Spacing"/>
    <w:uiPriority w:val="1"/>
    <w:qFormat/>
    <w:rsid w:val="0076677B"/>
    <w:pPr>
      <w:widowControl w:val="0"/>
      <w:jc w:val="both"/>
    </w:pPr>
  </w:style>
  <w:style w:type="character" w:customStyle="1" w:styleId="font31">
    <w:name w:val="font31"/>
    <w:qFormat/>
    <w:rsid w:val="0076677B"/>
    <w:rPr>
      <w:rFonts w:ascii="仿宋_GB2312" w:eastAsia="仿宋_GB2312" w:cs="仿宋_GB2312" w:hint="eastAsia"/>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7B"/>
    <w:pPr>
      <w:widowControl w:val="0"/>
    </w:pPr>
    <w:rPr>
      <w:rFonts w:ascii="Times New Roman" w:eastAsia="Times New Roman" w:hAnsi="Times New Roman" w:cs="Times New Roman"/>
      <w:color w:val="000000"/>
      <w:kern w:val="0"/>
      <w:sz w:val="24"/>
      <w:szCs w:val="24"/>
      <w:lang w:eastAsia="en-US" w:bidi="en-US"/>
    </w:rPr>
  </w:style>
  <w:style w:type="paragraph" w:styleId="1">
    <w:name w:val="heading 1"/>
    <w:basedOn w:val="a"/>
    <w:next w:val="a"/>
    <w:link w:val="1Char"/>
    <w:qFormat/>
    <w:rsid w:val="0076677B"/>
    <w:pPr>
      <w:autoSpaceDE w:val="0"/>
      <w:autoSpaceDN w:val="0"/>
      <w:spacing w:before="55"/>
      <w:ind w:left="1339"/>
      <w:outlineLvl w:val="0"/>
    </w:pPr>
    <w:rPr>
      <w:rFonts w:ascii="黑体" w:eastAsia="黑体" w:hAnsi="黑体" w:cs="黑体"/>
      <w:sz w:val="28"/>
      <w:szCs w:val="28"/>
      <w:lang w:val="zh-CN" w:eastAsia="zh-CN" w:bidi="zh-CN"/>
    </w:rPr>
  </w:style>
  <w:style w:type="paragraph" w:styleId="2">
    <w:name w:val="heading 2"/>
    <w:basedOn w:val="a"/>
    <w:next w:val="a"/>
    <w:link w:val="2Char"/>
    <w:unhideWhenUsed/>
    <w:qFormat/>
    <w:rsid w:val="0076677B"/>
    <w:pPr>
      <w:autoSpaceDE w:val="0"/>
      <w:autoSpaceDN w:val="0"/>
      <w:spacing w:before="2"/>
      <w:ind w:left="1260" w:hanging="243"/>
      <w:outlineLvl w:val="1"/>
    </w:pPr>
    <w:rPr>
      <w:rFonts w:ascii="宋体" w:eastAsia="宋体" w:hAnsi="宋体" w:cs="宋体"/>
      <w:b/>
      <w:bCs/>
      <w:lang w:val="zh-CN" w:eastAsia="zh-CN" w:bidi="zh-CN"/>
    </w:rPr>
  </w:style>
  <w:style w:type="paragraph" w:styleId="3">
    <w:name w:val="heading 3"/>
    <w:basedOn w:val="a"/>
    <w:next w:val="a"/>
    <w:link w:val="3Char"/>
    <w:unhideWhenUsed/>
    <w:qFormat/>
    <w:rsid w:val="007667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677B"/>
    <w:rPr>
      <w:rFonts w:ascii="黑体" w:eastAsia="黑体" w:hAnsi="黑体" w:cs="黑体"/>
      <w:color w:val="000000"/>
      <w:kern w:val="0"/>
      <w:sz w:val="28"/>
      <w:szCs w:val="28"/>
      <w:lang w:val="zh-CN" w:bidi="zh-CN"/>
    </w:rPr>
  </w:style>
  <w:style w:type="character" w:customStyle="1" w:styleId="2Char">
    <w:name w:val="标题 2 Char"/>
    <w:basedOn w:val="a0"/>
    <w:link w:val="2"/>
    <w:qFormat/>
    <w:rsid w:val="0076677B"/>
    <w:rPr>
      <w:rFonts w:ascii="宋体" w:eastAsia="宋体" w:hAnsi="宋体" w:cs="宋体"/>
      <w:b/>
      <w:bCs/>
      <w:color w:val="000000"/>
      <w:kern w:val="0"/>
      <w:sz w:val="24"/>
      <w:szCs w:val="24"/>
      <w:lang w:val="zh-CN" w:bidi="zh-CN"/>
    </w:rPr>
  </w:style>
  <w:style w:type="character" w:customStyle="1" w:styleId="3Char">
    <w:name w:val="标题 3 Char"/>
    <w:basedOn w:val="a0"/>
    <w:link w:val="3"/>
    <w:rsid w:val="0076677B"/>
    <w:rPr>
      <w:rFonts w:ascii="Times New Roman" w:eastAsia="Times New Roman" w:hAnsi="Times New Roman" w:cs="Times New Roman"/>
      <w:b/>
      <w:bCs/>
      <w:color w:val="000000"/>
      <w:kern w:val="0"/>
      <w:sz w:val="32"/>
      <w:szCs w:val="32"/>
      <w:lang w:eastAsia="en-US" w:bidi="en-US"/>
    </w:rPr>
  </w:style>
  <w:style w:type="paragraph" w:styleId="a3">
    <w:name w:val="Normal Indent"/>
    <w:basedOn w:val="a"/>
    <w:qFormat/>
    <w:rsid w:val="0076677B"/>
    <w:pPr>
      <w:ind w:firstLineChars="200" w:firstLine="420"/>
    </w:pPr>
  </w:style>
  <w:style w:type="paragraph" w:styleId="a4">
    <w:name w:val="annotation text"/>
    <w:basedOn w:val="a"/>
    <w:link w:val="Char"/>
    <w:uiPriority w:val="99"/>
    <w:qFormat/>
    <w:rsid w:val="0076677B"/>
    <w:rPr>
      <w:rFonts w:ascii="Calibri" w:eastAsia="宋体" w:hAnsi="Calibri"/>
      <w:color w:val="auto"/>
      <w:kern w:val="2"/>
      <w:sz w:val="21"/>
      <w:szCs w:val="22"/>
      <w:lang w:eastAsia="zh-CN" w:bidi="ar-SA"/>
    </w:rPr>
  </w:style>
  <w:style w:type="character" w:customStyle="1" w:styleId="Char">
    <w:name w:val="批注文字 Char"/>
    <w:basedOn w:val="a0"/>
    <w:link w:val="a4"/>
    <w:uiPriority w:val="99"/>
    <w:rsid w:val="0076677B"/>
    <w:rPr>
      <w:rFonts w:ascii="Calibri" w:eastAsia="宋体" w:hAnsi="Calibri" w:cs="Times New Roman"/>
    </w:rPr>
  </w:style>
  <w:style w:type="paragraph" w:styleId="a5">
    <w:name w:val="Body Text"/>
    <w:basedOn w:val="a"/>
    <w:link w:val="Char0"/>
    <w:uiPriority w:val="99"/>
    <w:qFormat/>
    <w:rsid w:val="0076677B"/>
    <w:pPr>
      <w:autoSpaceDE w:val="0"/>
      <w:autoSpaceDN w:val="0"/>
      <w:spacing w:before="161"/>
      <w:ind w:left="780"/>
    </w:pPr>
    <w:rPr>
      <w:rFonts w:ascii="宋体" w:eastAsia="宋体" w:hAnsi="宋体" w:cs="宋体"/>
      <w:lang w:val="zh-CN" w:eastAsia="zh-CN" w:bidi="zh-CN"/>
    </w:rPr>
  </w:style>
  <w:style w:type="character" w:customStyle="1" w:styleId="Char0">
    <w:name w:val="正文文本 Char"/>
    <w:basedOn w:val="a0"/>
    <w:link w:val="a5"/>
    <w:uiPriority w:val="99"/>
    <w:qFormat/>
    <w:rsid w:val="0076677B"/>
    <w:rPr>
      <w:rFonts w:ascii="宋体" w:eastAsia="宋体" w:hAnsi="宋体" w:cs="宋体"/>
      <w:color w:val="000000"/>
      <w:kern w:val="0"/>
      <w:sz w:val="24"/>
      <w:szCs w:val="24"/>
      <w:lang w:val="zh-CN" w:bidi="zh-CN"/>
    </w:rPr>
  </w:style>
  <w:style w:type="paragraph" w:styleId="a6">
    <w:name w:val="Plain Text"/>
    <w:basedOn w:val="a"/>
    <w:link w:val="Char1"/>
    <w:uiPriority w:val="99"/>
    <w:qFormat/>
    <w:rsid w:val="0076677B"/>
    <w:pPr>
      <w:jc w:val="both"/>
    </w:pPr>
    <w:rPr>
      <w:rFonts w:ascii="宋体" w:eastAsia="宋体" w:hAnsi="Courier New"/>
      <w:color w:val="auto"/>
      <w:kern w:val="2"/>
      <w:sz w:val="21"/>
      <w:szCs w:val="21"/>
      <w:lang w:eastAsia="zh-CN" w:bidi="ar-SA"/>
    </w:rPr>
  </w:style>
  <w:style w:type="character" w:customStyle="1" w:styleId="Char1">
    <w:name w:val="纯文本 Char"/>
    <w:basedOn w:val="a0"/>
    <w:link w:val="a6"/>
    <w:uiPriority w:val="99"/>
    <w:rsid w:val="0076677B"/>
    <w:rPr>
      <w:rFonts w:ascii="宋体" w:eastAsia="宋体" w:hAnsi="Courier New" w:cs="Times New Roman"/>
      <w:szCs w:val="21"/>
    </w:rPr>
  </w:style>
  <w:style w:type="paragraph" w:styleId="a7">
    <w:name w:val="Balloon Text"/>
    <w:basedOn w:val="a"/>
    <w:link w:val="Char2"/>
    <w:qFormat/>
    <w:rsid w:val="0076677B"/>
    <w:pPr>
      <w:jc w:val="both"/>
    </w:pPr>
    <w:rPr>
      <w:rFonts w:asciiTheme="minorHAnsi" w:eastAsiaTheme="minorEastAsia" w:hAnsiTheme="minorHAnsi" w:cstheme="minorBidi"/>
      <w:kern w:val="2"/>
      <w:sz w:val="18"/>
      <w:szCs w:val="18"/>
      <w:lang w:eastAsia="zh-CN" w:bidi="ar-SA"/>
    </w:rPr>
  </w:style>
  <w:style w:type="character" w:customStyle="1" w:styleId="Char2">
    <w:name w:val="批注框文本 Char"/>
    <w:basedOn w:val="a0"/>
    <w:link w:val="a7"/>
    <w:qFormat/>
    <w:rsid w:val="0076677B"/>
    <w:rPr>
      <w:color w:val="000000"/>
      <w:sz w:val="18"/>
      <w:szCs w:val="18"/>
    </w:rPr>
  </w:style>
  <w:style w:type="paragraph" w:styleId="a8">
    <w:name w:val="footer"/>
    <w:basedOn w:val="a"/>
    <w:link w:val="Char20"/>
    <w:qFormat/>
    <w:rsid w:val="0076677B"/>
    <w:pPr>
      <w:tabs>
        <w:tab w:val="center" w:pos="4153"/>
        <w:tab w:val="right" w:pos="8306"/>
      </w:tabs>
      <w:snapToGrid w:val="0"/>
    </w:pPr>
    <w:rPr>
      <w:sz w:val="18"/>
      <w:szCs w:val="18"/>
    </w:rPr>
  </w:style>
  <w:style w:type="character" w:customStyle="1" w:styleId="Char3">
    <w:name w:val="页脚 Char"/>
    <w:basedOn w:val="a0"/>
    <w:qFormat/>
    <w:rsid w:val="0076677B"/>
    <w:rPr>
      <w:rFonts w:ascii="Times New Roman" w:eastAsia="Times New Roman" w:hAnsi="Times New Roman" w:cs="Times New Roman"/>
      <w:color w:val="000000"/>
      <w:kern w:val="0"/>
      <w:sz w:val="18"/>
      <w:szCs w:val="18"/>
      <w:lang w:eastAsia="en-US" w:bidi="en-US"/>
    </w:rPr>
  </w:style>
  <w:style w:type="paragraph" w:styleId="a9">
    <w:name w:val="header"/>
    <w:basedOn w:val="a"/>
    <w:link w:val="Char21"/>
    <w:qFormat/>
    <w:rsid w:val="0076677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qFormat/>
    <w:rsid w:val="0076677B"/>
    <w:rPr>
      <w:rFonts w:ascii="Times New Roman" w:eastAsia="Times New Roman" w:hAnsi="Times New Roman" w:cs="Times New Roman"/>
      <w:color w:val="000000"/>
      <w:kern w:val="0"/>
      <w:sz w:val="18"/>
      <w:szCs w:val="18"/>
      <w:lang w:eastAsia="en-US" w:bidi="en-US"/>
    </w:rPr>
  </w:style>
  <w:style w:type="paragraph" w:styleId="aa">
    <w:name w:val="Normal (Web)"/>
    <w:basedOn w:val="a"/>
    <w:qFormat/>
    <w:rsid w:val="0076677B"/>
    <w:pPr>
      <w:widowControl/>
      <w:spacing w:before="100" w:beforeAutospacing="1" w:after="100" w:afterAutospacing="1"/>
    </w:pPr>
    <w:rPr>
      <w:rFonts w:ascii="宋体" w:eastAsia="宋体" w:hAnsi="宋体" w:cs="宋体"/>
      <w:lang w:eastAsia="zh-CN" w:bidi="ar-SA"/>
    </w:rPr>
  </w:style>
  <w:style w:type="paragraph" w:styleId="ab">
    <w:name w:val="Title"/>
    <w:basedOn w:val="a"/>
    <w:next w:val="a"/>
    <w:link w:val="Char5"/>
    <w:qFormat/>
    <w:rsid w:val="0076677B"/>
    <w:pPr>
      <w:spacing w:before="240" w:after="60"/>
      <w:jc w:val="center"/>
      <w:outlineLvl w:val="0"/>
    </w:pPr>
    <w:rPr>
      <w:rFonts w:asciiTheme="majorHAnsi" w:eastAsia="宋体" w:hAnsiTheme="majorHAnsi" w:cstheme="majorBidi"/>
      <w:b/>
      <w:bCs/>
      <w:kern w:val="2"/>
      <w:sz w:val="32"/>
      <w:szCs w:val="32"/>
      <w:lang w:eastAsia="zh-CN" w:bidi="ar-SA"/>
    </w:rPr>
  </w:style>
  <w:style w:type="character" w:customStyle="1" w:styleId="Char5">
    <w:name w:val="标题 Char"/>
    <w:basedOn w:val="a0"/>
    <w:link w:val="ab"/>
    <w:qFormat/>
    <w:rsid w:val="0076677B"/>
    <w:rPr>
      <w:rFonts w:asciiTheme="majorHAnsi" w:eastAsia="宋体" w:hAnsiTheme="majorHAnsi" w:cstheme="majorBidi"/>
      <w:b/>
      <w:bCs/>
      <w:color w:val="000000"/>
      <w:sz w:val="32"/>
      <w:szCs w:val="32"/>
    </w:rPr>
  </w:style>
  <w:style w:type="paragraph" w:styleId="ac">
    <w:name w:val="annotation subject"/>
    <w:basedOn w:val="a4"/>
    <w:next w:val="a4"/>
    <w:link w:val="Char6"/>
    <w:uiPriority w:val="99"/>
    <w:qFormat/>
    <w:rsid w:val="0076677B"/>
    <w:rPr>
      <w:b/>
      <w:bCs/>
    </w:rPr>
  </w:style>
  <w:style w:type="character" w:customStyle="1" w:styleId="Char6">
    <w:name w:val="批注主题 Char"/>
    <w:basedOn w:val="Char"/>
    <w:link w:val="ac"/>
    <w:uiPriority w:val="99"/>
    <w:qFormat/>
    <w:rsid w:val="0076677B"/>
    <w:rPr>
      <w:rFonts w:ascii="Calibri" w:eastAsia="宋体" w:hAnsi="Calibri" w:cs="Times New Roman"/>
      <w:b/>
      <w:bCs/>
    </w:rPr>
  </w:style>
  <w:style w:type="table" w:styleId="ad">
    <w:name w:val="Table Grid"/>
    <w:basedOn w:val="a1"/>
    <w:qFormat/>
    <w:rsid w:val="007667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76677B"/>
    <w:rPr>
      <w:color w:val="0000FF"/>
      <w:u w:val="single"/>
    </w:rPr>
  </w:style>
  <w:style w:type="character" w:customStyle="1" w:styleId="Char20">
    <w:name w:val="页脚 Char2"/>
    <w:basedOn w:val="a0"/>
    <w:link w:val="a8"/>
    <w:qFormat/>
    <w:rsid w:val="0076677B"/>
    <w:rPr>
      <w:rFonts w:ascii="Times New Roman" w:eastAsia="Times New Roman" w:hAnsi="Times New Roman" w:cs="Times New Roman"/>
      <w:color w:val="000000"/>
      <w:kern w:val="0"/>
      <w:sz w:val="18"/>
      <w:szCs w:val="18"/>
      <w:lang w:eastAsia="en-US" w:bidi="en-US"/>
    </w:rPr>
  </w:style>
  <w:style w:type="character" w:customStyle="1" w:styleId="Char21">
    <w:name w:val="页眉 Char2"/>
    <w:basedOn w:val="a0"/>
    <w:link w:val="a9"/>
    <w:qFormat/>
    <w:rsid w:val="0076677B"/>
    <w:rPr>
      <w:rFonts w:ascii="Times New Roman" w:eastAsia="Times New Roman" w:hAnsi="Times New Roman" w:cs="Times New Roman"/>
      <w:color w:val="000000"/>
      <w:kern w:val="0"/>
      <w:sz w:val="18"/>
      <w:szCs w:val="18"/>
      <w:lang w:eastAsia="en-US" w:bidi="en-US"/>
    </w:rPr>
  </w:style>
  <w:style w:type="paragraph" w:customStyle="1" w:styleId="Headerorfooter1">
    <w:name w:val="Header or footer|1"/>
    <w:basedOn w:val="a"/>
    <w:link w:val="Headerorfooter11"/>
    <w:qFormat/>
    <w:rsid w:val="0076677B"/>
    <w:rPr>
      <w:rFonts w:ascii="宋体" w:eastAsia="宋体" w:hAnsi="宋体" w:cs="宋体"/>
      <w:color w:val="auto"/>
      <w:kern w:val="2"/>
      <w:sz w:val="21"/>
      <w:szCs w:val="22"/>
      <w:lang w:val="zh-TW" w:eastAsia="zh-TW" w:bidi="zh-TW"/>
    </w:rPr>
  </w:style>
  <w:style w:type="character" w:customStyle="1" w:styleId="Headerorfooter11">
    <w:name w:val="Header or footer|1_1"/>
    <w:basedOn w:val="a0"/>
    <w:link w:val="Headerorfooter1"/>
    <w:qFormat/>
    <w:rsid w:val="0076677B"/>
    <w:rPr>
      <w:rFonts w:ascii="宋体" w:eastAsia="宋体" w:hAnsi="宋体" w:cs="宋体"/>
      <w:lang w:val="zh-TW" w:eastAsia="zh-TW" w:bidi="zh-TW"/>
    </w:rPr>
  </w:style>
  <w:style w:type="character" w:customStyle="1" w:styleId="Headerorfooter10">
    <w:name w:val="Header or footer|1_"/>
    <w:basedOn w:val="a0"/>
    <w:link w:val="Headerorfooter110"/>
    <w:qFormat/>
    <w:rsid w:val="0076677B"/>
    <w:rPr>
      <w:rFonts w:ascii="宋体" w:eastAsia="宋体" w:hAnsi="宋体" w:cs="宋体"/>
      <w:lang w:val="zh-TW" w:eastAsia="zh-TW" w:bidi="zh-TW"/>
    </w:rPr>
  </w:style>
  <w:style w:type="paragraph" w:customStyle="1" w:styleId="Headerorfooter110">
    <w:name w:val="Header or footer|11"/>
    <w:basedOn w:val="a"/>
    <w:link w:val="Headerorfooter10"/>
    <w:qFormat/>
    <w:rsid w:val="0076677B"/>
    <w:rPr>
      <w:rFonts w:ascii="宋体" w:eastAsia="宋体" w:hAnsi="宋体" w:cs="宋体"/>
      <w:color w:val="auto"/>
      <w:kern w:val="2"/>
      <w:sz w:val="21"/>
      <w:szCs w:val="22"/>
      <w:lang w:val="zh-TW" w:eastAsia="zh-TW" w:bidi="zh-TW"/>
    </w:rPr>
  </w:style>
  <w:style w:type="character" w:customStyle="1" w:styleId="Heading11">
    <w:name w:val="Heading #1|1_"/>
    <w:basedOn w:val="a0"/>
    <w:link w:val="Heading111"/>
    <w:qFormat/>
    <w:rsid w:val="0076677B"/>
    <w:rPr>
      <w:rFonts w:ascii="宋体" w:eastAsia="宋体" w:hAnsi="宋体" w:cs="宋体"/>
      <w:sz w:val="32"/>
      <w:szCs w:val="32"/>
      <w:lang w:val="zh-TW" w:eastAsia="zh-TW" w:bidi="zh-TW"/>
    </w:rPr>
  </w:style>
  <w:style w:type="paragraph" w:customStyle="1" w:styleId="Heading111">
    <w:name w:val="Heading #1|11"/>
    <w:basedOn w:val="a"/>
    <w:link w:val="Heading11"/>
    <w:qFormat/>
    <w:rsid w:val="0076677B"/>
    <w:pPr>
      <w:spacing w:after="50" w:line="264" w:lineRule="auto"/>
      <w:jc w:val="center"/>
      <w:outlineLvl w:val="0"/>
    </w:pPr>
    <w:rPr>
      <w:rFonts w:ascii="宋体" w:eastAsia="宋体" w:hAnsi="宋体" w:cs="宋体"/>
      <w:color w:val="auto"/>
      <w:kern w:val="2"/>
      <w:sz w:val="32"/>
      <w:szCs w:val="32"/>
      <w:lang w:val="zh-TW" w:eastAsia="zh-TW" w:bidi="zh-TW"/>
    </w:rPr>
  </w:style>
  <w:style w:type="paragraph" w:customStyle="1" w:styleId="Heading110">
    <w:name w:val="Heading #1|1"/>
    <w:basedOn w:val="a"/>
    <w:link w:val="Heading1110"/>
    <w:qFormat/>
    <w:rsid w:val="0076677B"/>
    <w:pPr>
      <w:spacing w:after="50" w:line="264" w:lineRule="auto"/>
      <w:jc w:val="center"/>
      <w:outlineLvl w:val="0"/>
    </w:pPr>
    <w:rPr>
      <w:rFonts w:ascii="宋体" w:eastAsia="宋体" w:hAnsi="宋体" w:cs="宋体"/>
      <w:color w:val="auto"/>
      <w:kern w:val="2"/>
      <w:sz w:val="32"/>
      <w:szCs w:val="32"/>
      <w:lang w:val="zh-TW" w:eastAsia="zh-TW" w:bidi="zh-TW"/>
    </w:rPr>
  </w:style>
  <w:style w:type="character" w:customStyle="1" w:styleId="Heading1110">
    <w:name w:val="Heading #1|1_1"/>
    <w:basedOn w:val="a0"/>
    <w:link w:val="Heading110"/>
    <w:qFormat/>
    <w:rsid w:val="0076677B"/>
    <w:rPr>
      <w:rFonts w:ascii="宋体" w:eastAsia="宋体" w:hAnsi="宋体" w:cs="宋体"/>
      <w:sz w:val="32"/>
      <w:szCs w:val="32"/>
      <w:lang w:val="zh-TW" w:eastAsia="zh-TW" w:bidi="zh-TW"/>
    </w:rPr>
  </w:style>
  <w:style w:type="character" w:customStyle="1" w:styleId="Heading21">
    <w:name w:val="Heading #2|1_"/>
    <w:basedOn w:val="a0"/>
    <w:link w:val="Heading210"/>
    <w:qFormat/>
    <w:rsid w:val="0076677B"/>
    <w:rPr>
      <w:rFonts w:ascii="宋体" w:eastAsia="宋体" w:hAnsi="宋体" w:cs="宋体"/>
      <w:sz w:val="28"/>
      <w:szCs w:val="28"/>
      <w:lang w:val="zh-TW" w:eastAsia="zh-TW" w:bidi="zh-TW"/>
    </w:rPr>
  </w:style>
  <w:style w:type="paragraph" w:customStyle="1" w:styleId="Heading210">
    <w:name w:val="Heading #2|1"/>
    <w:basedOn w:val="a"/>
    <w:link w:val="Heading21"/>
    <w:qFormat/>
    <w:rsid w:val="0076677B"/>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Char10">
    <w:name w:val="页脚 Char1"/>
    <w:basedOn w:val="a0"/>
    <w:uiPriority w:val="99"/>
    <w:qFormat/>
    <w:rsid w:val="0076677B"/>
    <w:rPr>
      <w:rFonts w:ascii="Times New Roman" w:eastAsia="Times New Roman" w:hAnsi="Times New Roman" w:cs="Times New Roman"/>
      <w:color w:val="000000"/>
      <w:kern w:val="0"/>
      <w:sz w:val="18"/>
      <w:szCs w:val="18"/>
      <w:lang w:eastAsia="en-US" w:bidi="en-US"/>
    </w:rPr>
  </w:style>
  <w:style w:type="paragraph" w:customStyle="1" w:styleId="Bodytext3">
    <w:name w:val="Body text|3"/>
    <w:basedOn w:val="a"/>
    <w:link w:val="Bodytext30"/>
    <w:qFormat/>
    <w:rsid w:val="0076677B"/>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0">
    <w:name w:val="Body text|3_"/>
    <w:basedOn w:val="a0"/>
    <w:link w:val="Bodytext3"/>
    <w:qFormat/>
    <w:rsid w:val="0076677B"/>
    <w:rPr>
      <w:sz w:val="30"/>
      <w:szCs w:val="30"/>
    </w:rPr>
  </w:style>
  <w:style w:type="character" w:customStyle="1" w:styleId="Bodytext1">
    <w:name w:val="Body text|1_"/>
    <w:basedOn w:val="a0"/>
    <w:link w:val="Bodytext10"/>
    <w:qFormat/>
    <w:rsid w:val="0076677B"/>
    <w:rPr>
      <w:rFonts w:ascii="宋体" w:eastAsia="宋体" w:hAnsi="宋体" w:cs="宋体"/>
      <w:lang w:val="zh-TW" w:eastAsia="zh-TW" w:bidi="zh-TW"/>
    </w:rPr>
  </w:style>
  <w:style w:type="paragraph" w:customStyle="1" w:styleId="Bodytext10">
    <w:name w:val="Body text|1"/>
    <w:basedOn w:val="a"/>
    <w:link w:val="Bodytext1"/>
    <w:qFormat/>
    <w:rsid w:val="0076677B"/>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Heading211">
    <w:name w:val="Heading #2|11"/>
    <w:basedOn w:val="a"/>
    <w:link w:val="Heading2110"/>
    <w:qFormat/>
    <w:rsid w:val="0076677B"/>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Heading2110">
    <w:name w:val="Heading #2|1_1"/>
    <w:basedOn w:val="a0"/>
    <w:link w:val="Heading211"/>
    <w:qFormat/>
    <w:rsid w:val="0076677B"/>
    <w:rPr>
      <w:rFonts w:ascii="宋体" w:eastAsia="宋体" w:hAnsi="宋体" w:cs="宋体"/>
      <w:sz w:val="28"/>
      <w:szCs w:val="28"/>
      <w:lang w:val="zh-TW" w:eastAsia="zh-TW" w:bidi="zh-TW"/>
    </w:rPr>
  </w:style>
  <w:style w:type="character" w:customStyle="1" w:styleId="Bodytext2">
    <w:name w:val="Body text|2_"/>
    <w:basedOn w:val="a0"/>
    <w:link w:val="Bodytext20"/>
    <w:qFormat/>
    <w:rsid w:val="0076677B"/>
    <w:rPr>
      <w:rFonts w:ascii="宋体" w:eastAsia="宋体" w:hAnsi="宋体" w:cs="宋体"/>
      <w:sz w:val="20"/>
      <w:szCs w:val="20"/>
      <w:lang w:val="zh-TW" w:eastAsia="zh-TW" w:bidi="zh-TW"/>
    </w:rPr>
  </w:style>
  <w:style w:type="paragraph" w:customStyle="1" w:styleId="Bodytext20">
    <w:name w:val="Body text|2"/>
    <w:basedOn w:val="a"/>
    <w:link w:val="Bodytext2"/>
    <w:qFormat/>
    <w:rsid w:val="0076677B"/>
    <w:pPr>
      <w:ind w:firstLine="480"/>
    </w:pPr>
    <w:rPr>
      <w:rFonts w:ascii="宋体" w:eastAsia="宋体" w:hAnsi="宋体" w:cs="宋体"/>
      <w:color w:val="auto"/>
      <w:kern w:val="2"/>
      <w:sz w:val="20"/>
      <w:szCs w:val="20"/>
      <w:lang w:val="zh-TW" w:eastAsia="zh-TW" w:bidi="zh-TW"/>
    </w:rPr>
  </w:style>
  <w:style w:type="character" w:customStyle="1" w:styleId="Bodytext11">
    <w:name w:val="Body text|1_1"/>
    <w:basedOn w:val="a0"/>
    <w:link w:val="Bodytext110"/>
    <w:qFormat/>
    <w:rsid w:val="0076677B"/>
    <w:rPr>
      <w:rFonts w:ascii="宋体" w:eastAsia="宋体" w:hAnsi="宋体" w:cs="宋体"/>
      <w:lang w:val="zh-TW" w:eastAsia="zh-TW" w:bidi="zh-TW"/>
    </w:rPr>
  </w:style>
  <w:style w:type="paragraph" w:customStyle="1" w:styleId="Bodytext110">
    <w:name w:val="Body text|11"/>
    <w:basedOn w:val="a"/>
    <w:link w:val="Bodytext11"/>
    <w:qFormat/>
    <w:rsid w:val="0076677B"/>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Bodytext31">
    <w:name w:val="Body text|31"/>
    <w:basedOn w:val="a"/>
    <w:link w:val="Bodytext310"/>
    <w:qFormat/>
    <w:rsid w:val="0076677B"/>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10">
    <w:name w:val="Body text|3_1"/>
    <w:basedOn w:val="a0"/>
    <w:link w:val="Bodytext31"/>
    <w:qFormat/>
    <w:rsid w:val="0076677B"/>
    <w:rPr>
      <w:sz w:val="30"/>
      <w:szCs w:val="30"/>
    </w:rPr>
  </w:style>
  <w:style w:type="character" w:customStyle="1" w:styleId="Bodytext21">
    <w:name w:val="Body text|2_1"/>
    <w:basedOn w:val="a0"/>
    <w:link w:val="Bodytext210"/>
    <w:qFormat/>
    <w:rsid w:val="0076677B"/>
    <w:rPr>
      <w:rFonts w:ascii="宋体" w:eastAsia="宋体" w:hAnsi="宋体" w:cs="宋体"/>
      <w:sz w:val="20"/>
      <w:szCs w:val="20"/>
      <w:lang w:val="zh-TW" w:eastAsia="zh-TW" w:bidi="zh-TW"/>
    </w:rPr>
  </w:style>
  <w:style w:type="paragraph" w:customStyle="1" w:styleId="Bodytext210">
    <w:name w:val="Body text|21"/>
    <w:basedOn w:val="a"/>
    <w:link w:val="Bodytext21"/>
    <w:qFormat/>
    <w:rsid w:val="0076677B"/>
    <w:pPr>
      <w:ind w:firstLine="480"/>
    </w:pPr>
    <w:rPr>
      <w:rFonts w:ascii="宋体" w:eastAsia="宋体" w:hAnsi="宋体" w:cs="宋体"/>
      <w:color w:val="auto"/>
      <w:kern w:val="2"/>
      <w:sz w:val="20"/>
      <w:szCs w:val="20"/>
      <w:lang w:val="zh-TW" w:eastAsia="zh-TW" w:bidi="zh-TW"/>
    </w:rPr>
  </w:style>
  <w:style w:type="character" w:customStyle="1" w:styleId="Char11">
    <w:name w:val="页眉 Char1"/>
    <w:basedOn w:val="a0"/>
    <w:uiPriority w:val="99"/>
    <w:qFormat/>
    <w:rsid w:val="0076677B"/>
    <w:rPr>
      <w:rFonts w:ascii="Times New Roman" w:eastAsia="Times New Roman" w:hAnsi="Times New Roman" w:cs="Times New Roman"/>
      <w:color w:val="000000"/>
      <w:kern w:val="0"/>
      <w:sz w:val="18"/>
      <w:szCs w:val="18"/>
      <w:lang w:eastAsia="en-US" w:bidi="en-US"/>
    </w:rPr>
  </w:style>
  <w:style w:type="table" w:customStyle="1" w:styleId="TableNormal">
    <w:name w:val="Table Normal"/>
    <w:uiPriority w:val="2"/>
    <w:semiHidden/>
    <w:unhideWhenUsed/>
    <w:qFormat/>
    <w:rsid w:val="0076677B"/>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styleId="af">
    <w:name w:val="List Paragraph"/>
    <w:basedOn w:val="a"/>
    <w:uiPriority w:val="99"/>
    <w:qFormat/>
    <w:rsid w:val="0076677B"/>
    <w:pPr>
      <w:autoSpaceDE w:val="0"/>
      <w:autoSpaceDN w:val="0"/>
      <w:spacing w:before="161"/>
      <w:ind w:left="1861" w:hanging="601"/>
    </w:pPr>
    <w:rPr>
      <w:rFonts w:ascii="宋体" w:eastAsia="宋体" w:hAnsi="宋体" w:cs="宋体"/>
      <w:sz w:val="22"/>
      <w:szCs w:val="22"/>
      <w:lang w:val="zh-CN" w:eastAsia="zh-CN" w:bidi="zh-CN"/>
    </w:rPr>
  </w:style>
  <w:style w:type="paragraph" w:customStyle="1" w:styleId="TableParagraph">
    <w:name w:val="Table Paragraph"/>
    <w:basedOn w:val="a"/>
    <w:uiPriority w:val="1"/>
    <w:qFormat/>
    <w:rsid w:val="0076677B"/>
    <w:pPr>
      <w:autoSpaceDE w:val="0"/>
      <w:autoSpaceDN w:val="0"/>
    </w:pPr>
    <w:rPr>
      <w:rFonts w:ascii="宋体" w:eastAsia="宋体" w:hAnsi="宋体" w:cs="宋体"/>
      <w:sz w:val="22"/>
      <w:szCs w:val="22"/>
      <w:lang w:val="zh-CN" w:eastAsia="zh-CN" w:bidi="zh-CN"/>
    </w:rPr>
  </w:style>
  <w:style w:type="paragraph" w:customStyle="1" w:styleId="ql-align-justify">
    <w:name w:val="ql-align-justify"/>
    <w:basedOn w:val="a"/>
    <w:qFormat/>
    <w:rsid w:val="0076677B"/>
    <w:pPr>
      <w:widowControl/>
      <w:spacing w:before="100" w:beforeAutospacing="1" w:after="100" w:afterAutospacing="1"/>
    </w:pPr>
    <w:rPr>
      <w:rFonts w:ascii="宋体" w:eastAsia="宋体" w:hAnsi="宋体" w:cs="宋体"/>
      <w:lang w:eastAsia="zh-CN" w:bidi="ar-SA"/>
    </w:rPr>
  </w:style>
  <w:style w:type="character" w:customStyle="1" w:styleId="ql-font-songti">
    <w:name w:val="ql-font-songti"/>
    <w:basedOn w:val="a0"/>
    <w:qFormat/>
    <w:rsid w:val="0076677B"/>
    <w:rPr>
      <w:rFonts w:ascii="Times New Roman" w:eastAsia="宋体" w:hAnsi="Times New Roman" w:cs="Times New Roman"/>
    </w:rPr>
  </w:style>
  <w:style w:type="paragraph" w:customStyle="1" w:styleId="ql-align-left">
    <w:name w:val="ql-align-left"/>
    <w:basedOn w:val="a"/>
    <w:qFormat/>
    <w:rsid w:val="0076677B"/>
    <w:pPr>
      <w:widowControl/>
      <w:spacing w:before="100" w:beforeAutospacing="1" w:after="100" w:afterAutospacing="1"/>
    </w:pPr>
    <w:rPr>
      <w:rFonts w:ascii="宋体" w:eastAsia="宋体" w:hAnsi="宋体" w:cs="宋体"/>
      <w:lang w:eastAsia="zh-CN" w:bidi="ar-SA"/>
    </w:rPr>
  </w:style>
  <w:style w:type="character" w:customStyle="1" w:styleId="ql-font-timesnewroman">
    <w:name w:val="ql-font-timesnewroman"/>
    <w:basedOn w:val="a0"/>
    <w:qFormat/>
    <w:rsid w:val="0076677B"/>
    <w:rPr>
      <w:rFonts w:ascii="Times New Roman" w:eastAsia="宋体" w:hAnsi="Times New Roman" w:cs="Times New Roman"/>
    </w:rPr>
  </w:style>
  <w:style w:type="character" w:customStyle="1" w:styleId="ql-font-heiti">
    <w:name w:val="ql-font-heiti"/>
    <w:basedOn w:val="a0"/>
    <w:qFormat/>
    <w:rsid w:val="0076677B"/>
    <w:rPr>
      <w:rFonts w:ascii="Times New Roman" w:eastAsia="宋体" w:hAnsi="Times New Roman" w:cs="Times New Roman"/>
    </w:rPr>
  </w:style>
  <w:style w:type="paragraph" w:customStyle="1" w:styleId="Other1">
    <w:name w:val="Other|1"/>
    <w:basedOn w:val="a"/>
    <w:qFormat/>
    <w:rsid w:val="0076677B"/>
    <w:pPr>
      <w:spacing w:after="60" w:line="331" w:lineRule="auto"/>
      <w:ind w:firstLine="400"/>
    </w:pPr>
    <w:rPr>
      <w:rFonts w:ascii="宋体" w:eastAsia="宋体" w:hAnsi="宋体" w:cs="宋体"/>
      <w:lang w:val="zh-TW" w:eastAsia="zh-TW" w:bidi="zh-TW"/>
    </w:rPr>
  </w:style>
  <w:style w:type="paragraph" w:customStyle="1" w:styleId="Other2">
    <w:name w:val="Other|2"/>
    <w:basedOn w:val="a"/>
    <w:qFormat/>
    <w:rsid w:val="0076677B"/>
    <w:rPr>
      <w:rFonts w:ascii="宋体" w:eastAsia="宋体" w:hAnsi="宋体" w:cs="宋体"/>
      <w:b/>
      <w:bCs/>
      <w:lang w:val="zh-TW" w:eastAsia="zh-TW" w:bidi="zh-TW"/>
    </w:rPr>
  </w:style>
  <w:style w:type="paragraph" w:styleId="af0">
    <w:name w:val="No Spacing"/>
    <w:uiPriority w:val="1"/>
    <w:qFormat/>
    <w:rsid w:val="0076677B"/>
    <w:pPr>
      <w:widowControl w:val="0"/>
      <w:jc w:val="both"/>
    </w:pPr>
  </w:style>
  <w:style w:type="character" w:customStyle="1" w:styleId="font31">
    <w:name w:val="font31"/>
    <w:qFormat/>
    <w:rsid w:val="0076677B"/>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1183</Words>
  <Characters>6747</Characters>
  <Application>Microsoft Office Word</Application>
  <DocSecurity>0</DocSecurity>
  <Lines>56</Lines>
  <Paragraphs>15</Paragraphs>
  <ScaleCrop>false</ScaleCrop>
  <Company>123xz.org</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sdwm.org</cp:lastModifiedBy>
  <cp:revision>1</cp:revision>
  <dcterms:created xsi:type="dcterms:W3CDTF">2024-01-05T07:12:00Z</dcterms:created>
  <dcterms:modified xsi:type="dcterms:W3CDTF">2024-01-05T07:20:00Z</dcterms:modified>
</cp:coreProperties>
</file>