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8B9" w:rsidRDefault="008438B9"/>
    <w:p w:rsidR="008438B9" w:rsidRDefault="008438B9"/>
    <w:p w:rsidR="008438B9" w:rsidRDefault="008438B9"/>
    <w:p w:rsidR="008438B9" w:rsidRDefault="008438B9"/>
    <w:p w:rsidR="008438B9" w:rsidRDefault="008438B9"/>
    <w:p w:rsidR="008438B9" w:rsidRDefault="008438B9"/>
    <w:p w:rsidR="008438B9" w:rsidRDefault="008438B9"/>
    <w:p w:rsidR="008438B9" w:rsidRDefault="008438B9"/>
    <w:p w:rsidR="008438B9" w:rsidRDefault="00DC2ECC">
      <w:pPr>
        <w:jc w:val="center"/>
        <w:rPr>
          <w:rFonts w:ascii="仿宋" w:eastAsia="仿宋" w:hAnsi="仿宋" w:cs="仿宋"/>
          <w:sz w:val="32"/>
          <w:szCs w:val="32"/>
        </w:rPr>
      </w:pPr>
      <w:r>
        <w:rPr>
          <w:rFonts w:ascii="仿宋" w:eastAsia="仿宋" w:hAnsi="仿宋" w:cs="仿宋" w:hint="eastAsia"/>
          <w:sz w:val="32"/>
          <w:szCs w:val="32"/>
        </w:rPr>
        <w:t>长开大发〔2023〕5号</w:t>
      </w:r>
    </w:p>
    <w:p w:rsidR="008438B9" w:rsidRDefault="008438B9">
      <w:pPr>
        <w:rPr>
          <w:rFonts w:ascii="仿宋" w:eastAsia="仿宋" w:hAnsi="仿宋" w:cs="仿宋"/>
          <w:sz w:val="32"/>
          <w:szCs w:val="32"/>
        </w:rPr>
      </w:pPr>
    </w:p>
    <w:p w:rsidR="008438B9" w:rsidRDefault="008438B9">
      <w:pPr>
        <w:rPr>
          <w:rFonts w:ascii="仿宋" w:eastAsia="仿宋" w:hAnsi="仿宋" w:cs="仿宋"/>
          <w:sz w:val="32"/>
          <w:szCs w:val="32"/>
        </w:rPr>
      </w:pPr>
    </w:p>
    <w:p w:rsidR="008C4137" w:rsidRDefault="00DC2ECC" w:rsidP="008C4137">
      <w:pPr>
        <w:jc w:val="center"/>
        <w:rPr>
          <w:rFonts w:asciiTheme="majorEastAsia" w:eastAsiaTheme="majorEastAsia" w:hAnsiTheme="majorEastAsia" w:cstheme="majorEastAsia" w:hint="eastAsia"/>
          <w:b/>
          <w:sz w:val="44"/>
          <w:szCs w:val="44"/>
        </w:rPr>
      </w:pPr>
      <w:r w:rsidRPr="006B0BFD">
        <w:rPr>
          <w:rFonts w:asciiTheme="majorEastAsia" w:eastAsiaTheme="majorEastAsia" w:hAnsiTheme="majorEastAsia" w:cstheme="majorEastAsia" w:hint="eastAsia"/>
          <w:b/>
          <w:sz w:val="44"/>
          <w:szCs w:val="44"/>
        </w:rPr>
        <w:t>关于印发</w:t>
      </w:r>
      <w:proofErr w:type="gramStart"/>
      <w:r w:rsidRPr="006B0BFD">
        <w:rPr>
          <w:rFonts w:asciiTheme="majorEastAsia" w:eastAsiaTheme="majorEastAsia" w:hAnsiTheme="majorEastAsia" w:cstheme="majorEastAsia" w:hint="eastAsia"/>
          <w:b/>
          <w:sz w:val="44"/>
          <w:szCs w:val="44"/>
        </w:rPr>
        <w:t>《</w:t>
      </w:r>
      <w:proofErr w:type="gramEnd"/>
      <w:r w:rsidRPr="006B0BFD">
        <w:rPr>
          <w:rFonts w:asciiTheme="majorEastAsia" w:eastAsiaTheme="majorEastAsia" w:hAnsiTheme="majorEastAsia" w:cstheme="majorEastAsia" w:hint="eastAsia"/>
          <w:b/>
          <w:sz w:val="44"/>
          <w:szCs w:val="44"/>
        </w:rPr>
        <w:t>国家开放大学2023年春季</w:t>
      </w:r>
    </w:p>
    <w:p w:rsidR="008438B9" w:rsidRPr="008C4137" w:rsidRDefault="00DC2ECC" w:rsidP="008C4137">
      <w:pPr>
        <w:jc w:val="center"/>
        <w:rPr>
          <w:rFonts w:asciiTheme="majorEastAsia" w:eastAsiaTheme="majorEastAsia" w:hAnsiTheme="majorEastAsia" w:cstheme="majorEastAsia"/>
          <w:b/>
          <w:sz w:val="44"/>
          <w:szCs w:val="44"/>
        </w:rPr>
      </w:pPr>
      <w:r w:rsidRPr="006B0BFD">
        <w:rPr>
          <w:rFonts w:asciiTheme="majorEastAsia" w:eastAsiaTheme="majorEastAsia" w:hAnsiTheme="majorEastAsia" w:cstheme="majorEastAsia" w:hint="eastAsia"/>
          <w:b/>
          <w:sz w:val="44"/>
          <w:szCs w:val="44"/>
        </w:rPr>
        <w:t>入学资格审核方案</w:t>
      </w:r>
      <w:proofErr w:type="gramStart"/>
      <w:r w:rsidRPr="006B0BFD">
        <w:rPr>
          <w:rFonts w:asciiTheme="majorEastAsia" w:eastAsiaTheme="majorEastAsia" w:hAnsiTheme="majorEastAsia" w:cstheme="majorEastAsia" w:hint="eastAsia"/>
          <w:b/>
          <w:sz w:val="44"/>
          <w:szCs w:val="44"/>
        </w:rPr>
        <w:t>》</w:t>
      </w:r>
      <w:proofErr w:type="gramEnd"/>
      <w:r w:rsidRPr="006B0BFD">
        <w:rPr>
          <w:rFonts w:asciiTheme="majorEastAsia" w:eastAsiaTheme="majorEastAsia" w:hAnsiTheme="majorEastAsia" w:cstheme="majorEastAsia" w:hint="eastAsia"/>
          <w:b/>
          <w:sz w:val="44"/>
          <w:szCs w:val="44"/>
        </w:rPr>
        <w:t>的通知</w:t>
      </w:r>
    </w:p>
    <w:p w:rsidR="008438B9" w:rsidRDefault="008438B9">
      <w:pPr>
        <w:rPr>
          <w:rFonts w:ascii="仿宋" w:eastAsia="仿宋" w:hAnsi="仿宋" w:cs="仿宋"/>
          <w:sz w:val="32"/>
          <w:szCs w:val="32"/>
        </w:rPr>
      </w:pPr>
    </w:p>
    <w:p w:rsidR="008438B9" w:rsidRDefault="00DC2ECC">
      <w:pPr>
        <w:rPr>
          <w:rFonts w:ascii="仿宋" w:eastAsia="仿宋" w:hAnsi="仿宋" w:cs="仿宋"/>
          <w:sz w:val="32"/>
          <w:szCs w:val="32"/>
        </w:rPr>
      </w:pPr>
      <w:r>
        <w:rPr>
          <w:rFonts w:ascii="仿宋" w:eastAsia="仿宋" w:hAnsi="仿宋" w:cs="仿宋" w:hint="eastAsia"/>
          <w:sz w:val="32"/>
          <w:szCs w:val="32"/>
        </w:rPr>
        <w:t>长春开放大学各分校、学习中心：</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现将2023年春季入学资格审核方案印发给你们，请遵照执行：</w:t>
      </w:r>
    </w:p>
    <w:p w:rsidR="008438B9" w:rsidRDefault="00DC2ECC" w:rsidP="00214728">
      <w:pPr>
        <w:ind w:firstLineChars="200" w:firstLine="640"/>
        <w:rPr>
          <w:rFonts w:ascii="仿宋" w:eastAsia="仿宋" w:hAnsi="仿宋" w:cs="仿宋"/>
          <w:sz w:val="32"/>
          <w:szCs w:val="32"/>
        </w:rPr>
      </w:pPr>
      <w:r>
        <w:rPr>
          <w:rFonts w:ascii="仿宋" w:eastAsia="仿宋" w:hAnsi="仿宋" w:cs="仿宋" w:hint="eastAsia"/>
          <w:sz w:val="32"/>
          <w:szCs w:val="32"/>
        </w:rPr>
        <w:t>一、2023年春季国家开放大学招生工作坚持“四个面向”，落实“立德树人”根本任务，贯彻学历教育创优提质战略，努力为全民终身学习提供优质学历教育服务。</w:t>
      </w:r>
    </w:p>
    <w:p w:rsidR="008438B9" w:rsidRDefault="00DC2ECC" w:rsidP="00214728">
      <w:pPr>
        <w:ind w:firstLineChars="200" w:firstLine="640"/>
        <w:rPr>
          <w:rFonts w:ascii="仿宋" w:eastAsia="仿宋" w:hAnsi="仿宋" w:cs="仿宋"/>
          <w:sz w:val="32"/>
          <w:szCs w:val="32"/>
        </w:rPr>
      </w:pPr>
      <w:r>
        <w:rPr>
          <w:rFonts w:ascii="仿宋" w:eastAsia="仿宋" w:hAnsi="仿宋" w:cs="仿宋" w:hint="eastAsia"/>
          <w:sz w:val="32"/>
          <w:szCs w:val="32"/>
        </w:rPr>
        <w:t>二、入学资格审核是招生工作的重要环节，也是问题易发多发环节，总部将继续加大入学资格审核力度，各级办学机构要高度重视，按照国家开放大学入学资格审核制度、工作规程及专业教学实施方案的相关要求，部署好、组织好、落实好入学资格审核工作，切实把好入口关。</w:t>
      </w:r>
    </w:p>
    <w:p w:rsidR="008438B9" w:rsidRDefault="00DC2ECC" w:rsidP="00214728">
      <w:pPr>
        <w:ind w:firstLineChars="200" w:firstLine="640"/>
        <w:rPr>
          <w:rFonts w:ascii="仿宋" w:eastAsia="仿宋" w:hAnsi="仿宋" w:cs="仿宋"/>
          <w:sz w:val="32"/>
          <w:szCs w:val="32"/>
        </w:rPr>
      </w:pPr>
      <w:r>
        <w:rPr>
          <w:rFonts w:ascii="仿宋" w:eastAsia="仿宋" w:hAnsi="仿宋" w:cs="仿宋" w:hint="eastAsia"/>
          <w:sz w:val="32"/>
          <w:szCs w:val="32"/>
        </w:rPr>
        <w:t>三、2023年春季入学资格审核工作按照《国家开放大学</w:t>
      </w:r>
      <w:r>
        <w:rPr>
          <w:rFonts w:ascii="仿宋" w:eastAsia="仿宋" w:hAnsi="仿宋" w:cs="仿宋" w:hint="eastAsia"/>
          <w:sz w:val="32"/>
          <w:szCs w:val="32"/>
        </w:rPr>
        <w:lastRenderedPageBreak/>
        <w:t>2023年春季入学资格审核方案》（附件1）执行。</w:t>
      </w:r>
    </w:p>
    <w:p w:rsidR="008438B9" w:rsidRDefault="00DC2ECC" w:rsidP="00214728">
      <w:pPr>
        <w:ind w:firstLineChars="200" w:firstLine="640"/>
        <w:rPr>
          <w:rFonts w:ascii="仿宋" w:eastAsia="仿宋" w:hAnsi="仿宋" w:cs="仿宋"/>
          <w:sz w:val="32"/>
          <w:szCs w:val="32"/>
        </w:rPr>
      </w:pPr>
      <w:r>
        <w:rPr>
          <w:rFonts w:ascii="仿宋" w:eastAsia="仿宋" w:hAnsi="仿宋" w:cs="仿宋" w:hint="eastAsia"/>
          <w:sz w:val="32"/>
          <w:szCs w:val="32"/>
        </w:rPr>
        <w:t>四、按照“分级审核、分工实施”的原则，学习中心负责入学资格初审，长春分部负责入学资格复审，总部负责入学资格终审。长春分部、学习中心指派工作认真负责、熟悉审核规定、原则性强的人员承担此项工作。</w:t>
      </w:r>
    </w:p>
    <w:p w:rsidR="008438B9" w:rsidRDefault="00DC2ECC" w:rsidP="00214728">
      <w:pPr>
        <w:ind w:firstLineChars="200" w:firstLine="640"/>
        <w:rPr>
          <w:rFonts w:ascii="仿宋" w:eastAsia="仿宋" w:hAnsi="仿宋" w:cs="仿宋"/>
          <w:sz w:val="32"/>
          <w:szCs w:val="32"/>
        </w:rPr>
      </w:pPr>
      <w:r>
        <w:rPr>
          <w:rFonts w:ascii="仿宋" w:eastAsia="仿宋" w:hAnsi="仿宋" w:cs="仿宋" w:hint="eastAsia"/>
          <w:sz w:val="32"/>
          <w:szCs w:val="32"/>
        </w:rPr>
        <w:t>五、明确入学资格审核工作的具体职责和工作接口，</w:t>
      </w:r>
      <w:proofErr w:type="gramStart"/>
      <w:r>
        <w:rPr>
          <w:rFonts w:ascii="仿宋" w:eastAsia="仿宋" w:hAnsi="仿宋" w:cs="仿宋" w:hint="eastAsia"/>
          <w:sz w:val="32"/>
          <w:szCs w:val="32"/>
        </w:rPr>
        <w:t>首审负责</w:t>
      </w:r>
      <w:proofErr w:type="gramEnd"/>
      <w:r>
        <w:rPr>
          <w:rFonts w:ascii="仿宋" w:eastAsia="仿宋" w:hAnsi="仿宋" w:cs="仿宋" w:hint="eastAsia"/>
          <w:sz w:val="32"/>
          <w:szCs w:val="32"/>
        </w:rPr>
        <w:t>，避免多头管理和工作遗漏。学习中心接收学生报名材料，即为该学生初审负责人，审核完成录入系统并签字，确保学生信息真实、有效。复审人接收学习中心上报材料并对其复审时，即成为该学习中心</w:t>
      </w:r>
      <w:proofErr w:type="gramStart"/>
      <w:r>
        <w:rPr>
          <w:rFonts w:ascii="仿宋" w:eastAsia="仿宋" w:hAnsi="仿宋" w:cs="仿宋" w:hint="eastAsia"/>
          <w:sz w:val="32"/>
          <w:szCs w:val="32"/>
        </w:rPr>
        <w:t>的首审责任人</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首审责任人</w:t>
      </w:r>
      <w:proofErr w:type="gramEnd"/>
      <w:r>
        <w:rPr>
          <w:rFonts w:ascii="仿宋" w:eastAsia="仿宋" w:hAnsi="仿宋" w:cs="仿宋" w:hint="eastAsia"/>
          <w:sz w:val="32"/>
          <w:szCs w:val="32"/>
        </w:rPr>
        <w:t>须按照相关制度规程对受理的复审材料和相关情况进行认真审查、核实，对符合要求的及时审核通过；对不符合要求或存在问题的，及时向相应的学习中心出具书面处理意见，并指导、跟踪办理遗留问题等后续事宜，直至全部办结。</w:t>
      </w:r>
    </w:p>
    <w:p w:rsidR="008438B9" w:rsidRDefault="00DC2ECC" w:rsidP="00214728">
      <w:pPr>
        <w:ind w:firstLineChars="200" w:firstLine="640"/>
        <w:rPr>
          <w:rFonts w:ascii="仿宋" w:eastAsia="仿宋" w:hAnsi="仿宋" w:cs="仿宋"/>
          <w:sz w:val="32"/>
          <w:szCs w:val="32"/>
        </w:rPr>
      </w:pPr>
      <w:r>
        <w:rPr>
          <w:rFonts w:ascii="仿宋" w:eastAsia="仿宋" w:hAnsi="仿宋" w:cs="仿宋" w:hint="eastAsia"/>
          <w:sz w:val="32"/>
          <w:szCs w:val="32"/>
        </w:rPr>
        <w:t>六、为落实学校治理“三乱”相关要求，鉴于近期关于招生违规的投诉举报频发，2023年春季总部将采取数据分析、复审调研、终审巡查、入学后复查和招生工作例行检查等方式，对新生分别进行入学资格审核，重点审核异地生源、有特殊入学要求专业的学生和专升本新生的前置学历，保证后续教学秩序平稳有序。</w:t>
      </w:r>
    </w:p>
    <w:p w:rsidR="008438B9" w:rsidRDefault="00DC2ECC" w:rsidP="00214728">
      <w:pPr>
        <w:ind w:firstLineChars="200" w:firstLine="640"/>
        <w:rPr>
          <w:rFonts w:ascii="仿宋" w:eastAsia="仿宋" w:hAnsi="仿宋" w:cs="仿宋"/>
          <w:sz w:val="32"/>
          <w:szCs w:val="32"/>
        </w:rPr>
      </w:pPr>
      <w:r>
        <w:rPr>
          <w:rFonts w:ascii="仿宋" w:eastAsia="仿宋" w:hAnsi="仿宋" w:cs="仿宋" w:hint="eastAsia"/>
          <w:sz w:val="32"/>
          <w:szCs w:val="32"/>
        </w:rPr>
        <w:t>七、长春分部加强对所辖学习中心的指导，杜绝冒用他人身份、学历证明材料造假、使用无效原学历毕业证书编号</w:t>
      </w:r>
      <w:r>
        <w:rPr>
          <w:rFonts w:ascii="仿宋" w:eastAsia="仿宋" w:hAnsi="仿宋" w:cs="仿宋" w:hint="eastAsia"/>
          <w:sz w:val="32"/>
          <w:szCs w:val="32"/>
        </w:rPr>
        <w:lastRenderedPageBreak/>
        <w:t>或套用原学历毕业证书编号等违规行为，严禁委托中介、挂靠注册等违规行为。凡出现上述违规问题，以及因入学资格审核未落实、不严格致使不符合条件的学生注册入学，造成教学、考试、毕业审核等环节出现问题，进而引发学生信访投诉和法律诉讼的，总部将对相关学习中心给予暂停招生直至撤销，并将违规情况抄送相关教育行政部门等处理；严肃追究有关人员的责任，涉及违反法律法规、造成恶劣后果的追究其法律责任。</w:t>
      </w:r>
    </w:p>
    <w:p w:rsidR="008438B9" w:rsidRDefault="00DC2ECC" w:rsidP="00214728">
      <w:pPr>
        <w:ind w:firstLineChars="200" w:firstLine="640"/>
        <w:rPr>
          <w:rFonts w:ascii="仿宋" w:eastAsia="仿宋" w:hAnsi="仿宋" w:cs="仿宋"/>
          <w:sz w:val="32"/>
          <w:szCs w:val="32"/>
        </w:rPr>
      </w:pPr>
      <w:r>
        <w:rPr>
          <w:rFonts w:ascii="仿宋" w:eastAsia="仿宋" w:hAnsi="仿宋" w:cs="仿宋" w:hint="eastAsia"/>
          <w:sz w:val="32"/>
          <w:szCs w:val="32"/>
        </w:rPr>
        <w:t>八、对近期异地生情况突出、问题频发地域的专项核查，采取有力措施督促上述区域学习中心综合运用各种手段加强入学审核力度。</w:t>
      </w:r>
    </w:p>
    <w:p w:rsidR="008438B9" w:rsidRDefault="00DC2ECC" w:rsidP="00214728">
      <w:pPr>
        <w:ind w:firstLineChars="200" w:firstLine="640"/>
        <w:rPr>
          <w:rFonts w:ascii="仿宋" w:eastAsia="仿宋" w:hAnsi="仿宋" w:cs="仿宋"/>
          <w:sz w:val="32"/>
          <w:szCs w:val="32"/>
        </w:rPr>
      </w:pPr>
      <w:r>
        <w:rPr>
          <w:rFonts w:ascii="仿宋" w:eastAsia="仿宋" w:hAnsi="仿宋" w:cs="仿宋" w:hint="eastAsia"/>
          <w:sz w:val="32"/>
          <w:szCs w:val="32"/>
        </w:rPr>
        <w:t>九、对所辖学习中心与第三方公司开展合作招生的行为进行全面摸底，核查所辖学习中心是否存在与第三方公司开展合作招生的行为、与第三方公司开展合作的方式及内容、是否签订合作协议、协议的有效期等情况。</w:t>
      </w:r>
    </w:p>
    <w:p w:rsidR="008438B9" w:rsidRDefault="00DC2ECC" w:rsidP="00214728">
      <w:pPr>
        <w:ind w:firstLineChars="200" w:firstLine="640"/>
        <w:rPr>
          <w:rFonts w:ascii="仿宋" w:eastAsia="仿宋" w:hAnsi="仿宋" w:cs="仿宋"/>
          <w:sz w:val="32"/>
          <w:szCs w:val="32"/>
        </w:rPr>
      </w:pPr>
      <w:r>
        <w:rPr>
          <w:rFonts w:ascii="仿宋" w:eastAsia="仿宋" w:hAnsi="仿宋" w:cs="仿宋" w:hint="eastAsia"/>
          <w:sz w:val="32"/>
          <w:szCs w:val="32"/>
        </w:rPr>
        <w:t>十、各级办学机构之间，招生工作管理部门与相关部门之间要加强沟通、配合协调，保证入学资格审核工作顺利进行。做好入学资格审核工作的经费和人员保障工作。</w:t>
      </w:r>
    </w:p>
    <w:p w:rsidR="008438B9" w:rsidRDefault="008438B9" w:rsidP="00214728">
      <w:pPr>
        <w:ind w:firstLineChars="200" w:firstLine="640"/>
        <w:rPr>
          <w:rFonts w:ascii="仿宋" w:eastAsia="仿宋" w:hAnsi="仿宋" w:cs="仿宋"/>
          <w:sz w:val="32"/>
          <w:szCs w:val="32"/>
        </w:rPr>
      </w:pPr>
    </w:p>
    <w:p w:rsidR="008438B9" w:rsidRDefault="00DC2ECC" w:rsidP="00214728">
      <w:pPr>
        <w:ind w:firstLineChars="200" w:firstLine="640"/>
        <w:rPr>
          <w:rFonts w:ascii="仿宋" w:eastAsia="仿宋" w:hAnsi="仿宋" w:cs="仿宋"/>
          <w:sz w:val="32"/>
          <w:szCs w:val="32"/>
        </w:rPr>
      </w:pPr>
      <w:r>
        <w:rPr>
          <w:rFonts w:ascii="仿宋" w:eastAsia="仿宋" w:hAnsi="仿宋" w:cs="仿宋" w:hint="eastAsia"/>
          <w:sz w:val="32"/>
          <w:szCs w:val="32"/>
        </w:rPr>
        <w:t>联 系 人：杨洪成</w:t>
      </w:r>
    </w:p>
    <w:p w:rsidR="008438B9" w:rsidRDefault="00DC2ECC" w:rsidP="00214728">
      <w:pPr>
        <w:ind w:firstLineChars="200" w:firstLine="640"/>
        <w:rPr>
          <w:rFonts w:ascii="仿宋" w:eastAsia="仿宋" w:hAnsi="仿宋" w:cs="仿宋"/>
          <w:sz w:val="32"/>
          <w:szCs w:val="32"/>
        </w:rPr>
      </w:pPr>
      <w:r>
        <w:rPr>
          <w:rFonts w:ascii="仿宋" w:eastAsia="仿宋" w:hAnsi="仿宋" w:cs="仿宋" w:hint="eastAsia"/>
          <w:sz w:val="32"/>
          <w:szCs w:val="32"/>
        </w:rPr>
        <w:t>联系电话：（0431）82857773</w:t>
      </w:r>
    </w:p>
    <w:p w:rsidR="008438B9" w:rsidRDefault="00DC2ECC" w:rsidP="00214728">
      <w:pPr>
        <w:ind w:firstLineChars="200" w:firstLine="640"/>
        <w:rPr>
          <w:rFonts w:ascii="仿宋" w:eastAsia="仿宋" w:hAnsi="仿宋" w:cs="仿宋"/>
          <w:sz w:val="32"/>
          <w:szCs w:val="32"/>
        </w:rPr>
      </w:pPr>
      <w:r>
        <w:rPr>
          <w:rFonts w:ascii="仿宋" w:eastAsia="仿宋" w:hAnsi="仿宋" w:cs="仿宋" w:hint="eastAsia"/>
          <w:sz w:val="32"/>
          <w:szCs w:val="32"/>
        </w:rPr>
        <w:t>电子邮箱：379538302@QQ.COM</w:t>
      </w:r>
    </w:p>
    <w:p w:rsidR="008438B9" w:rsidRDefault="008438B9">
      <w:pPr>
        <w:rPr>
          <w:rFonts w:ascii="仿宋" w:eastAsia="仿宋" w:hAnsi="仿宋" w:cs="仿宋"/>
          <w:sz w:val="32"/>
          <w:szCs w:val="32"/>
        </w:rPr>
      </w:pPr>
    </w:p>
    <w:p w:rsidR="008438B9" w:rsidRDefault="00DC2ECC">
      <w:pPr>
        <w:rPr>
          <w:rFonts w:ascii="仿宋" w:eastAsia="仿宋" w:hAnsi="仿宋" w:cs="仿宋"/>
          <w:sz w:val="32"/>
          <w:szCs w:val="32"/>
        </w:rPr>
      </w:pPr>
      <w:r>
        <w:rPr>
          <w:rFonts w:ascii="仿宋" w:eastAsia="仿宋" w:hAnsi="仿宋" w:cs="仿宋" w:hint="eastAsia"/>
          <w:sz w:val="32"/>
          <w:szCs w:val="32"/>
        </w:rPr>
        <w:t>附件：1．国家开放大学2023年春季入学资格审核方案</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2．新生入学资格复查结果汇总表</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w:t>
      </w:r>
      <w:r w:rsidR="00AF692E">
        <w:rPr>
          <w:rFonts w:ascii="仿宋" w:eastAsia="仿宋" w:hAnsi="仿宋" w:cs="仿宋" w:hint="eastAsia"/>
          <w:sz w:val="32"/>
          <w:szCs w:val="32"/>
        </w:rPr>
        <w:t xml:space="preserve"> </w:t>
      </w:r>
      <w:r>
        <w:rPr>
          <w:rFonts w:ascii="仿宋" w:eastAsia="仿宋" w:hAnsi="仿宋" w:cs="仿宋" w:hint="eastAsia"/>
          <w:sz w:val="32"/>
          <w:szCs w:val="32"/>
        </w:rPr>
        <w:t>3．新生电子照片与身份证照片核验表</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w:t>
      </w:r>
      <w:r w:rsidR="00AF692E">
        <w:rPr>
          <w:rFonts w:ascii="仿宋" w:eastAsia="仿宋" w:hAnsi="仿宋" w:cs="仿宋" w:hint="eastAsia"/>
          <w:sz w:val="32"/>
          <w:szCs w:val="32"/>
        </w:rPr>
        <w:t xml:space="preserve"> </w:t>
      </w:r>
      <w:r>
        <w:rPr>
          <w:rFonts w:ascii="仿宋" w:eastAsia="仿宋" w:hAnsi="仿宋" w:cs="仿宋" w:hint="eastAsia"/>
          <w:sz w:val="32"/>
          <w:szCs w:val="32"/>
        </w:rPr>
        <w:t>4．新生电子照片勘误汇总表</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w:t>
      </w:r>
      <w:r w:rsidR="00AF692E">
        <w:rPr>
          <w:rFonts w:ascii="仿宋" w:eastAsia="仿宋" w:hAnsi="仿宋" w:cs="仿宋" w:hint="eastAsia"/>
          <w:sz w:val="32"/>
          <w:szCs w:val="32"/>
        </w:rPr>
        <w:t xml:space="preserve"> </w:t>
      </w:r>
      <w:r>
        <w:rPr>
          <w:rFonts w:ascii="仿宋" w:eastAsia="仿宋" w:hAnsi="仿宋" w:cs="仿宋" w:hint="eastAsia"/>
          <w:sz w:val="32"/>
          <w:szCs w:val="32"/>
        </w:rPr>
        <w:t xml:space="preserve"> 5．新生电子照片勘误材料要求</w:t>
      </w:r>
    </w:p>
    <w:p w:rsidR="008438B9" w:rsidRDefault="008438B9">
      <w:pPr>
        <w:rPr>
          <w:rFonts w:ascii="仿宋" w:eastAsia="仿宋" w:hAnsi="仿宋" w:cs="仿宋"/>
          <w:sz w:val="32"/>
          <w:szCs w:val="32"/>
        </w:rPr>
      </w:pPr>
    </w:p>
    <w:p w:rsidR="008438B9" w:rsidRDefault="008438B9">
      <w:pPr>
        <w:rPr>
          <w:rFonts w:ascii="仿宋" w:eastAsia="仿宋" w:hAnsi="仿宋" w:cs="仿宋"/>
          <w:sz w:val="32"/>
          <w:szCs w:val="32"/>
        </w:rPr>
      </w:pPr>
    </w:p>
    <w:p w:rsidR="008438B9" w:rsidRDefault="008438B9">
      <w:pPr>
        <w:rPr>
          <w:rFonts w:ascii="仿宋" w:eastAsia="仿宋" w:hAnsi="仿宋" w:cs="仿宋"/>
          <w:sz w:val="32"/>
          <w:szCs w:val="32"/>
        </w:rPr>
      </w:pPr>
    </w:p>
    <w:p w:rsidR="008438B9" w:rsidRDefault="008438B9">
      <w:pPr>
        <w:rPr>
          <w:rFonts w:ascii="仿宋" w:eastAsia="仿宋" w:hAnsi="仿宋" w:cs="仿宋"/>
          <w:sz w:val="32"/>
          <w:szCs w:val="32"/>
        </w:rPr>
      </w:pPr>
    </w:p>
    <w:p w:rsidR="008438B9" w:rsidRDefault="008438B9">
      <w:pPr>
        <w:rPr>
          <w:rFonts w:ascii="仿宋" w:eastAsia="仿宋" w:hAnsi="仿宋" w:cs="仿宋"/>
          <w:sz w:val="32"/>
          <w:szCs w:val="32"/>
        </w:rPr>
      </w:pPr>
    </w:p>
    <w:p w:rsidR="008438B9" w:rsidRDefault="008438B9">
      <w:pPr>
        <w:rPr>
          <w:rFonts w:ascii="仿宋" w:eastAsia="仿宋" w:hAnsi="仿宋" w:cs="仿宋"/>
          <w:sz w:val="32"/>
          <w:szCs w:val="32"/>
        </w:rPr>
      </w:pPr>
    </w:p>
    <w:p w:rsidR="008438B9" w:rsidRDefault="00DC2ECC">
      <w:pPr>
        <w:rPr>
          <w:rFonts w:ascii="仿宋" w:eastAsia="仿宋" w:hAnsi="仿宋" w:cs="仿宋"/>
          <w:sz w:val="32"/>
          <w:szCs w:val="32"/>
        </w:rPr>
      </w:pPr>
      <w:r>
        <w:rPr>
          <w:rFonts w:ascii="仿宋" w:eastAsia="仿宋" w:hAnsi="仿宋" w:cs="仿宋" w:hint="eastAsia"/>
          <w:sz w:val="32"/>
          <w:szCs w:val="32"/>
        </w:rPr>
        <w:t>（此页无正文）</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w:t>
      </w:r>
      <w:r w:rsidR="008226AC">
        <w:rPr>
          <w:rFonts w:ascii="仿宋" w:eastAsia="仿宋" w:hAnsi="仿宋" w:cs="仿宋" w:hint="eastAsia"/>
          <w:sz w:val="32"/>
          <w:szCs w:val="32"/>
        </w:rPr>
        <w:t xml:space="preserve">        </w:t>
      </w:r>
      <w:r>
        <w:rPr>
          <w:rFonts w:ascii="仿宋" w:eastAsia="仿宋" w:hAnsi="仿宋" w:cs="仿宋" w:hint="eastAsia"/>
          <w:sz w:val="32"/>
          <w:szCs w:val="32"/>
        </w:rPr>
        <w:t>长春开放大学</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w:t>
      </w:r>
      <w:r w:rsidR="008226AC">
        <w:rPr>
          <w:rFonts w:ascii="仿宋" w:eastAsia="仿宋" w:hAnsi="仿宋" w:cs="仿宋" w:hint="eastAsia"/>
          <w:sz w:val="32"/>
          <w:szCs w:val="32"/>
        </w:rPr>
        <w:t xml:space="preserve">        </w:t>
      </w:r>
      <w:r>
        <w:rPr>
          <w:rFonts w:ascii="仿宋" w:eastAsia="仿宋" w:hAnsi="仿宋" w:cs="仿宋" w:hint="eastAsia"/>
          <w:sz w:val="32"/>
          <w:szCs w:val="32"/>
        </w:rPr>
        <w:t xml:space="preserve"> 2023年1月29日</w:t>
      </w:r>
    </w:p>
    <w:p w:rsidR="008438B9" w:rsidRDefault="008438B9">
      <w:pPr>
        <w:rPr>
          <w:rFonts w:ascii="仿宋" w:eastAsia="仿宋" w:hAnsi="仿宋" w:cs="仿宋"/>
          <w:sz w:val="32"/>
          <w:szCs w:val="32"/>
        </w:rPr>
      </w:pPr>
    </w:p>
    <w:p w:rsidR="008438B9" w:rsidRDefault="008438B9">
      <w:pPr>
        <w:rPr>
          <w:rFonts w:ascii="仿宋" w:eastAsia="仿宋" w:hAnsi="仿宋" w:cs="仿宋"/>
          <w:sz w:val="32"/>
          <w:szCs w:val="32"/>
        </w:rPr>
      </w:pPr>
    </w:p>
    <w:p w:rsidR="008438B9" w:rsidRDefault="008438B9">
      <w:pPr>
        <w:rPr>
          <w:rFonts w:ascii="仿宋" w:eastAsia="仿宋" w:hAnsi="仿宋" w:cs="仿宋"/>
          <w:sz w:val="32"/>
          <w:szCs w:val="32"/>
        </w:rPr>
      </w:pPr>
    </w:p>
    <w:p w:rsidR="008438B9" w:rsidRDefault="008438B9">
      <w:pPr>
        <w:rPr>
          <w:rFonts w:ascii="仿宋" w:eastAsia="仿宋" w:hAnsi="仿宋" w:cs="仿宋"/>
          <w:sz w:val="32"/>
          <w:szCs w:val="32"/>
        </w:rPr>
      </w:pPr>
    </w:p>
    <w:p w:rsidR="008438B9" w:rsidRDefault="008438B9">
      <w:pPr>
        <w:rPr>
          <w:rFonts w:ascii="仿宋" w:eastAsia="仿宋" w:hAnsi="仿宋" w:cs="仿宋"/>
          <w:sz w:val="32"/>
          <w:szCs w:val="32"/>
        </w:rPr>
      </w:pPr>
    </w:p>
    <w:p w:rsidR="00DC2ECC" w:rsidRDefault="00DC2ECC">
      <w:pPr>
        <w:rPr>
          <w:rFonts w:ascii="仿宋" w:eastAsia="仿宋" w:hAnsi="仿宋" w:cs="仿宋"/>
          <w:sz w:val="32"/>
          <w:szCs w:val="32"/>
        </w:rPr>
      </w:pPr>
    </w:p>
    <w:p w:rsidR="00DC2ECC" w:rsidRDefault="00DC2ECC">
      <w:pPr>
        <w:rPr>
          <w:rFonts w:ascii="仿宋" w:eastAsia="仿宋" w:hAnsi="仿宋" w:cs="仿宋"/>
          <w:sz w:val="32"/>
          <w:szCs w:val="32"/>
        </w:rPr>
      </w:pPr>
    </w:p>
    <w:p w:rsidR="008438B9" w:rsidRDefault="00DC2ECC">
      <w:pPr>
        <w:rPr>
          <w:rFonts w:ascii="仿宋" w:eastAsia="仿宋" w:hAnsi="仿宋" w:cs="仿宋"/>
          <w:b/>
          <w:bCs/>
          <w:sz w:val="32"/>
          <w:szCs w:val="32"/>
        </w:rPr>
      </w:pPr>
      <w:r>
        <w:rPr>
          <w:rFonts w:ascii="仿宋" w:eastAsia="仿宋" w:hAnsi="仿宋" w:cs="仿宋" w:hint="eastAsia"/>
          <w:b/>
          <w:bCs/>
          <w:sz w:val="32"/>
          <w:szCs w:val="32"/>
        </w:rPr>
        <w:lastRenderedPageBreak/>
        <w:t>附件1</w:t>
      </w:r>
    </w:p>
    <w:p w:rsidR="008438B9" w:rsidRDefault="008438B9">
      <w:pPr>
        <w:rPr>
          <w:rFonts w:ascii="仿宋" w:eastAsia="仿宋" w:hAnsi="仿宋" w:cs="仿宋"/>
          <w:sz w:val="32"/>
          <w:szCs w:val="32"/>
        </w:rPr>
      </w:pPr>
    </w:p>
    <w:p w:rsidR="008438B9" w:rsidRDefault="00DC2ECC">
      <w:pPr>
        <w:jc w:val="center"/>
        <w:rPr>
          <w:rFonts w:ascii="仿宋" w:eastAsia="仿宋" w:hAnsi="仿宋" w:cs="仿宋"/>
          <w:sz w:val="32"/>
          <w:szCs w:val="32"/>
        </w:rPr>
      </w:pPr>
      <w:r>
        <w:rPr>
          <w:rFonts w:asciiTheme="majorEastAsia" w:eastAsiaTheme="majorEastAsia" w:hAnsiTheme="majorEastAsia" w:cstheme="majorEastAsia" w:hint="eastAsia"/>
          <w:sz w:val="36"/>
          <w:szCs w:val="36"/>
        </w:rPr>
        <w:t>国家开放大学2023年春季入学资格审核方案</w:t>
      </w:r>
    </w:p>
    <w:p w:rsidR="008438B9" w:rsidRDefault="008438B9">
      <w:pPr>
        <w:rPr>
          <w:rFonts w:ascii="仿宋" w:eastAsia="仿宋" w:hAnsi="仿宋" w:cs="仿宋"/>
          <w:sz w:val="32"/>
          <w:szCs w:val="32"/>
        </w:rPr>
      </w:pP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根据教育部有关要求和《国家开放大学2023年春季学期招生方案》（国</w:t>
      </w:r>
      <w:proofErr w:type="gramStart"/>
      <w:r>
        <w:rPr>
          <w:rFonts w:ascii="仿宋" w:eastAsia="仿宋" w:hAnsi="仿宋" w:cs="仿宋" w:hint="eastAsia"/>
          <w:sz w:val="32"/>
          <w:szCs w:val="32"/>
        </w:rPr>
        <w:t>开招函〔2023〕</w:t>
      </w:r>
      <w:proofErr w:type="gramEnd"/>
      <w:r>
        <w:rPr>
          <w:rFonts w:ascii="仿宋" w:eastAsia="仿宋" w:hAnsi="仿宋" w:cs="仿宋" w:hint="eastAsia"/>
          <w:sz w:val="32"/>
          <w:szCs w:val="32"/>
        </w:rPr>
        <w:t>1号）精神，结合实际，制定本方案。</w:t>
      </w:r>
    </w:p>
    <w:p w:rsidR="008438B9" w:rsidRDefault="00DC2ECC">
      <w:pPr>
        <w:rPr>
          <w:rFonts w:ascii="黑体" w:eastAsia="黑体" w:hAnsi="黑体" w:cs="黑体"/>
          <w:sz w:val="32"/>
          <w:szCs w:val="32"/>
        </w:rPr>
      </w:pPr>
      <w:r>
        <w:rPr>
          <w:rFonts w:ascii="黑体" w:eastAsia="黑体" w:hAnsi="黑体" w:cs="黑体" w:hint="eastAsia"/>
          <w:sz w:val="32"/>
          <w:szCs w:val="32"/>
        </w:rPr>
        <w:t>一、审核对象及要求</w:t>
      </w:r>
    </w:p>
    <w:p w:rsidR="008438B9" w:rsidRDefault="00DC2ECC">
      <w:pPr>
        <w:rPr>
          <w:rFonts w:ascii="仿宋" w:eastAsia="仿宋" w:hAnsi="仿宋" w:cs="仿宋"/>
          <w:sz w:val="32"/>
          <w:szCs w:val="32"/>
        </w:rPr>
      </w:pPr>
      <w:r>
        <w:rPr>
          <w:rFonts w:ascii="楷体" w:eastAsia="楷体" w:hAnsi="楷体" w:cs="楷体" w:hint="eastAsia"/>
          <w:sz w:val="32"/>
          <w:szCs w:val="32"/>
        </w:rPr>
        <w:t>（一）高中起点本科专业</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招生对象为普通高中、职业高中、技工学校和中等专业学校毕业生或具有同等学力人员，或具有国民教育系列高等专科（含专科）以上学历者。</w:t>
      </w:r>
    </w:p>
    <w:p w:rsidR="008438B9" w:rsidRDefault="00DC2ECC">
      <w:pPr>
        <w:rPr>
          <w:rFonts w:ascii="楷体" w:eastAsia="楷体" w:hAnsi="楷体" w:cs="楷体"/>
          <w:sz w:val="32"/>
          <w:szCs w:val="32"/>
        </w:rPr>
      </w:pPr>
      <w:r>
        <w:rPr>
          <w:rFonts w:ascii="楷体" w:eastAsia="楷体" w:hAnsi="楷体" w:cs="楷体" w:hint="eastAsia"/>
          <w:sz w:val="32"/>
          <w:szCs w:val="32"/>
        </w:rPr>
        <w:t>（二）专科起点本科专业（方向）</w:t>
      </w:r>
    </w:p>
    <w:p w:rsidR="008438B9" w:rsidRDefault="00DC2ECC" w:rsidP="00840354">
      <w:pPr>
        <w:ind w:firstLineChars="200" w:firstLine="640"/>
        <w:rPr>
          <w:rFonts w:ascii="仿宋" w:eastAsia="仿宋" w:hAnsi="仿宋" w:cs="仿宋"/>
          <w:sz w:val="32"/>
          <w:szCs w:val="32"/>
        </w:rPr>
      </w:pPr>
      <w:r>
        <w:rPr>
          <w:rFonts w:ascii="仿宋" w:eastAsia="仿宋" w:hAnsi="仿宋" w:cs="仿宋" w:hint="eastAsia"/>
          <w:sz w:val="32"/>
          <w:szCs w:val="32"/>
        </w:rPr>
        <w:t>1．具有国民教育系列相同或相近专业高等专科（含专科）以上学历者。</w:t>
      </w:r>
    </w:p>
    <w:p w:rsidR="008438B9" w:rsidRDefault="00DC2ECC" w:rsidP="00840354">
      <w:pPr>
        <w:ind w:firstLineChars="200" w:firstLine="640"/>
        <w:rPr>
          <w:rFonts w:ascii="仿宋" w:eastAsia="仿宋" w:hAnsi="仿宋" w:cs="仿宋"/>
          <w:sz w:val="32"/>
          <w:szCs w:val="32"/>
        </w:rPr>
      </w:pPr>
      <w:r>
        <w:rPr>
          <w:rFonts w:ascii="仿宋" w:eastAsia="仿宋" w:hAnsi="仿宋" w:cs="仿宋" w:hint="eastAsia"/>
          <w:sz w:val="32"/>
          <w:szCs w:val="32"/>
        </w:rPr>
        <w:t>2．护理学专业招生对象还须为持有护士执业资格证书的在职人员。已经获得国家开放大学护理专业专科学历的“专升本”新生，可不再提供相关执业资格证书证明材料。</w:t>
      </w:r>
    </w:p>
    <w:p w:rsidR="008438B9" w:rsidRDefault="00DC2ECC">
      <w:pPr>
        <w:rPr>
          <w:rFonts w:ascii="楷体" w:eastAsia="楷体" w:hAnsi="楷体" w:cs="楷体"/>
          <w:sz w:val="32"/>
          <w:szCs w:val="32"/>
        </w:rPr>
      </w:pPr>
      <w:r>
        <w:rPr>
          <w:rFonts w:ascii="楷体" w:eastAsia="楷体" w:hAnsi="楷体" w:cs="楷体" w:hint="eastAsia"/>
          <w:sz w:val="32"/>
          <w:szCs w:val="32"/>
        </w:rPr>
        <w:t>（三）专科专业（方向）</w:t>
      </w:r>
    </w:p>
    <w:p w:rsidR="008438B9" w:rsidRDefault="00DC2ECC" w:rsidP="00840354">
      <w:pPr>
        <w:ind w:firstLineChars="200" w:firstLine="640"/>
        <w:rPr>
          <w:rFonts w:ascii="仿宋" w:eastAsia="仿宋" w:hAnsi="仿宋" w:cs="仿宋"/>
          <w:sz w:val="32"/>
          <w:szCs w:val="32"/>
        </w:rPr>
      </w:pPr>
      <w:r>
        <w:rPr>
          <w:rFonts w:ascii="仿宋" w:eastAsia="仿宋" w:hAnsi="仿宋" w:cs="仿宋" w:hint="eastAsia"/>
          <w:sz w:val="32"/>
          <w:szCs w:val="32"/>
        </w:rPr>
        <w:t>1．招生对象为普通高中、职业高中、技工学校和中等专业学校毕业生或具有同等学力人员，或具有国民教育系列高等专科（含专科）以上学历者。</w:t>
      </w:r>
    </w:p>
    <w:p w:rsidR="008438B9" w:rsidRDefault="00DC2ECC" w:rsidP="00840354">
      <w:pPr>
        <w:ind w:firstLineChars="200" w:firstLine="640"/>
        <w:rPr>
          <w:rFonts w:ascii="仿宋" w:eastAsia="仿宋" w:hAnsi="仿宋" w:cs="仿宋"/>
          <w:sz w:val="32"/>
          <w:szCs w:val="32"/>
        </w:rPr>
      </w:pPr>
      <w:r>
        <w:rPr>
          <w:rFonts w:ascii="仿宋" w:eastAsia="仿宋" w:hAnsi="仿宋" w:cs="仿宋" w:hint="eastAsia"/>
          <w:sz w:val="32"/>
          <w:szCs w:val="32"/>
        </w:rPr>
        <w:lastRenderedPageBreak/>
        <w:t>2．护理专业招生对象为中等专业学校毕业、持有护士执业资格证书的人员。</w:t>
      </w:r>
    </w:p>
    <w:p w:rsidR="008438B9" w:rsidRDefault="00DC2ECC" w:rsidP="00840354">
      <w:pPr>
        <w:ind w:firstLineChars="200" w:firstLine="640"/>
        <w:rPr>
          <w:rFonts w:ascii="仿宋" w:eastAsia="仿宋" w:hAnsi="仿宋" w:cs="仿宋"/>
          <w:sz w:val="32"/>
          <w:szCs w:val="32"/>
        </w:rPr>
      </w:pPr>
      <w:r>
        <w:rPr>
          <w:rFonts w:ascii="仿宋" w:eastAsia="仿宋" w:hAnsi="仿宋" w:cs="仿宋" w:hint="eastAsia"/>
          <w:sz w:val="32"/>
          <w:szCs w:val="32"/>
        </w:rPr>
        <w:t>3．药学专业招生对象为医药卫生等相关行业从业人员。</w:t>
      </w:r>
    </w:p>
    <w:p w:rsidR="008438B9" w:rsidRDefault="00DC2ECC">
      <w:pPr>
        <w:rPr>
          <w:rFonts w:ascii="仿宋" w:eastAsia="仿宋" w:hAnsi="仿宋" w:cs="仿宋"/>
          <w:sz w:val="32"/>
          <w:szCs w:val="32"/>
        </w:rPr>
      </w:pPr>
      <w:r>
        <w:rPr>
          <w:rFonts w:ascii="黑体" w:eastAsia="黑体" w:hAnsi="黑体" w:cs="黑体" w:hint="eastAsia"/>
          <w:sz w:val="32"/>
          <w:szCs w:val="32"/>
        </w:rPr>
        <w:t>二、审核办法及要求</w:t>
      </w:r>
    </w:p>
    <w:p w:rsidR="008438B9" w:rsidRDefault="00DC2ECC">
      <w:pPr>
        <w:rPr>
          <w:rFonts w:ascii="仿宋" w:eastAsia="仿宋" w:hAnsi="仿宋" w:cs="仿宋"/>
          <w:sz w:val="32"/>
          <w:szCs w:val="32"/>
        </w:rPr>
      </w:pPr>
      <w:r>
        <w:rPr>
          <w:rFonts w:ascii="楷体" w:eastAsia="楷体" w:hAnsi="楷体" w:cs="楷体" w:hint="eastAsia"/>
          <w:sz w:val="32"/>
          <w:szCs w:val="32"/>
        </w:rPr>
        <w:t>（一）初审</w:t>
      </w:r>
    </w:p>
    <w:p w:rsidR="008438B9" w:rsidRDefault="00DC2ECC">
      <w:pPr>
        <w:rPr>
          <w:rFonts w:ascii="仿宋" w:eastAsia="仿宋" w:hAnsi="仿宋" w:cs="仿宋"/>
          <w:sz w:val="32"/>
          <w:szCs w:val="32"/>
        </w:rPr>
      </w:pPr>
      <w:r>
        <w:rPr>
          <w:rFonts w:ascii="仿宋" w:eastAsia="仿宋" w:hAnsi="仿宋" w:cs="仿宋" w:hint="eastAsia"/>
          <w:sz w:val="32"/>
          <w:szCs w:val="32"/>
        </w:rPr>
        <w:t>1．专科、高中起点本科专业</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学生报名时须提供普通高中、职业高中、技工学校和中等专业学校及以上学历毕业证书原件与复印件，有效身份证件原件与复印件及其他所需证明等材料。</w:t>
      </w:r>
    </w:p>
    <w:p w:rsidR="008438B9" w:rsidRDefault="00DC2ECC">
      <w:pPr>
        <w:rPr>
          <w:rFonts w:ascii="仿宋" w:eastAsia="仿宋" w:hAnsi="仿宋" w:cs="仿宋"/>
          <w:sz w:val="32"/>
          <w:szCs w:val="32"/>
        </w:rPr>
      </w:pPr>
      <w:r>
        <w:rPr>
          <w:rFonts w:ascii="仿宋" w:eastAsia="仿宋" w:hAnsi="仿宋" w:cs="仿宋" w:hint="eastAsia"/>
          <w:sz w:val="32"/>
          <w:szCs w:val="32"/>
        </w:rPr>
        <w:t>2．专科起点本科专业</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学生报名时须提供国民教育系列相同或相近专业高等专科（含专科）以上学历毕业证书原件与复印件，有效身份证件原件与复印件及其他所需证明等材料。同时，还须提供至少一种下列学历证明材料：</w:t>
      </w:r>
    </w:p>
    <w:p w:rsidR="008438B9" w:rsidRDefault="00DC2ECC" w:rsidP="00840354">
      <w:pPr>
        <w:ind w:firstLineChars="200" w:firstLine="640"/>
        <w:rPr>
          <w:rFonts w:ascii="仿宋" w:eastAsia="仿宋" w:hAnsi="仿宋" w:cs="仿宋"/>
          <w:sz w:val="32"/>
          <w:szCs w:val="32"/>
        </w:rPr>
      </w:pPr>
      <w:r>
        <w:rPr>
          <w:rFonts w:ascii="仿宋" w:eastAsia="仿宋" w:hAnsi="仿宋" w:cs="仿宋" w:hint="eastAsia"/>
          <w:sz w:val="32"/>
          <w:szCs w:val="32"/>
        </w:rPr>
        <w:t>（1）“中国高等教育学生信息网（www.chsi.com.cn，以下简称学信网）”下载的《教育部学历证书电子注册备案表》PDF版，该表应在2023年4月31日前有效。无法申请的按如下方式解决：</w:t>
      </w:r>
    </w:p>
    <w:p w:rsidR="008438B9" w:rsidRDefault="00DC2ECC" w:rsidP="00840354">
      <w:pPr>
        <w:ind w:firstLineChars="200" w:firstLine="640"/>
        <w:rPr>
          <w:rFonts w:ascii="仿宋" w:eastAsia="仿宋" w:hAnsi="仿宋" w:cs="仿宋"/>
          <w:sz w:val="32"/>
          <w:szCs w:val="32"/>
        </w:rPr>
      </w:pPr>
      <w:r>
        <w:rPr>
          <w:rFonts w:ascii="仿宋" w:eastAsia="仿宋" w:hAnsi="仿宋" w:cs="仿宋" w:hint="eastAsia"/>
          <w:sz w:val="32"/>
          <w:szCs w:val="32"/>
        </w:rPr>
        <w:t>①</w:t>
      </w:r>
      <w:proofErr w:type="gramStart"/>
      <w:r>
        <w:rPr>
          <w:rFonts w:ascii="仿宋" w:eastAsia="仿宋" w:hAnsi="仿宋" w:cs="仿宋" w:hint="eastAsia"/>
          <w:sz w:val="32"/>
          <w:szCs w:val="32"/>
        </w:rPr>
        <w:t>学信网已</w:t>
      </w:r>
      <w:proofErr w:type="gramEnd"/>
      <w:r>
        <w:rPr>
          <w:rFonts w:ascii="仿宋" w:eastAsia="仿宋" w:hAnsi="仿宋" w:cs="仿宋" w:hint="eastAsia"/>
          <w:sz w:val="32"/>
          <w:szCs w:val="32"/>
        </w:rPr>
        <w:t>注册前置学历，但学生无法申请的：</w:t>
      </w:r>
    </w:p>
    <w:p w:rsidR="008438B9" w:rsidRDefault="00DC2ECC" w:rsidP="00840354">
      <w:pPr>
        <w:ind w:firstLineChars="200" w:firstLine="640"/>
        <w:rPr>
          <w:rFonts w:ascii="仿宋" w:eastAsia="仿宋" w:hAnsi="仿宋" w:cs="仿宋"/>
          <w:sz w:val="32"/>
          <w:szCs w:val="32"/>
        </w:rPr>
      </w:pPr>
      <w:r>
        <w:rPr>
          <w:rFonts w:ascii="仿宋" w:eastAsia="仿宋" w:hAnsi="仿宋" w:cs="仿宋" w:hint="eastAsia"/>
          <w:sz w:val="32"/>
          <w:szCs w:val="32"/>
        </w:rPr>
        <w:t>a．前置学历毕业后读本科之前，更名或变更了身份证号的，学生以原姓名、身份证号重新</w:t>
      </w:r>
      <w:proofErr w:type="gramStart"/>
      <w:r>
        <w:rPr>
          <w:rFonts w:ascii="仿宋" w:eastAsia="仿宋" w:hAnsi="仿宋" w:cs="仿宋" w:hint="eastAsia"/>
          <w:sz w:val="32"/>
          <w:szCs w:val="32"/>
        </w:rPr>
        <w:t>注册学信网</w:t>
      </w:r>
      <w:proofErr w:type="gramEnd"/>
      <w:r>
        <w:rPr>
          <w:rFonts w:ascii="仿宋" w:eastAsia="仿宋" w:hAnsi="仿宋" w:cs="仿宋" w:hint="eastAsia"/>
          <w:sz w:val="32"/>
          <w:szCs w:val="32"/>
        </w:rPr>
        <w:t xml:space="preserve">账户（学信档案）后再次申请备案表。 </w:t>
      </w:r>
    </w:p>
    <w:p w:rsidR="008438B9" w:rsidRDefault="00DC2ECC" w:rsidP="00840354">
      <w:pPr>
        <w:ind w:firstLineChars="200" w:firstLine="640"/>
        <w:rPr>
          <w:rFonts w:ascii="仿宋" w:eastAsia="仿宋" w:hAnsi="仿宋" w:cs="仿宋"/>
          <w:sz w:val="32"/>
          <w:szCs w:val="32"/>
        </w:rPr>
      </w:pPr>
      <w:r>
        <w:rPr>
          <w:rFonts w:ascii="仿宋" w:eastAsia="仿宋" w:hAnsi="仿宋" w:cs="仿宋" w:hint="eastAsia"/>
          <w:sz w:val="32"/>
          <w:szCs w:val="32"/>
        </w:rPr>
        <w:lastRenderedPageBreak/>
        <w:t>b．前置学历暂无照片的，学生可向毕业院校申请复核、补照片。</w:t>
      </w:r>
    </w:p>
    <w:p w:rsidR="008438B9" w:rsidRDefault="00DC2ECC" w:rsidP="00840354">
      <w:pPr>
        <w:ind w:firstLineChars="200" w:firstLine="640"/>
        <w:rPr>
          <w:rFonts w:ascii="仿宋" w:eastAsia="仿宋" w:hAnsi="仿宋" w:cs="仿宋"/>
          <w:sz w:val="32"/>
          <w:szCs w:val="32"/>
        </w:rPr>
      </w:pPr>
      <w:r>
        <w:rPr>
          <w:rFonts w:ascii="仿宋" w:eastAsia="仿宋" w:hAnsi="仿宋" w:cs="仿宋" w:hint="eastAsia"/>
          <w:sz w:val="32"/>
          <w:szCs w:val="32"/>
        </w:rPr>
        <w:t>c．前置学历注册信息中姓名或身份证</w:t>
      </w:r>
      <w:proofErr w:type="gramStart"/>
      <w:r>
        <w:rPr>
          <w:rFonts w:ascii="仿宋" w:eastAsia="仿宋" w:hAnsi="仿宋" w:cs="仿宋" w:hint="eastAsia"/>
          <w:sz w:val="32"/>
          <w:szCs w:val="32"/>
        </w:rPr>
        <w:t>号错误且</w:t>
      </w:r>
      <w:proofErr w:type="gramEnd"/>
      <w:r>
        <w:rPr>
          <w:rFonts w:ascii="仿宋" w:eastAsia="仿宋" w:hAnsi="仿宋" w:cs="仿宋" w:hint="eastAsia"/>
          <w:sz w:val="32"/>
          <w:szCs w:val="32"/>
        </w:rPr>
        <w:t>确系当年注册错误的，由学生向毕业院校申请勘误。</w:t>
      </w:r>
    </w:p>
    <w:p w:rsidR="008438B9" w:rsidRDefault="00DC2ECC" w:rsidP="00840354">
      <w:pPr>
        <w:ind w:firstLineChars="200" w:firstLine="640"/>
        <w:rPr>
          <w:rFonts w:ascii="仿宋" w:eastAsia="仿宋" w:hAnsi="仿宋" w:cs="仿宋"/>
          <w:sz w:val="32"/>
          <w:szCs w:val="32"/>
        </w:rPr>
      </w:pPr>
      <w:r>
        <w:rPr>
          <w:rFonts w:ascii="仿宋" w:eastAsia="仿宋" w:hAnsi="仿宋" w:cs="仿宋" w:hint="eastAsia"/>
          <w:sz w:val="32"/>
          <w:szCs w:val="32"/>
        </w:rPr>
        <w:t>d．前置学历毕业时间较早或者身份证号空缺的，2002年以前毕业的可申请学历认证；2002年及以后毕业的，由学生向毕业院校申请补充身份证号信息。</w:t>
      </w:r>
    </w:p>
    <w:p w:rsidR="008438B9" w:rsidRDefault="00DC2ECC" w:rsidP="00840354">
      <w:pPr>
        <w:ind w:firstLineChars="200" w:firstLine="640"/>
        <w:rPr>
          <w:rFonts w:ascii="仿宋" w:eastAsia="仿宋" w:hAnsi="仿宋" w:cs="仿宋"/>
          <w:sz w:val="32"/>
          <w:szCs w:val="32"/>
        </w:rPr>
      </w:pPr>
      <w:r>
        <w:rPr>
          <w:rFonts w:ascii="仿宋" w:eastAsia="仿宋" w:hAnsi="仿宋" w:cs="仿宋" w:hint="eastAsia"/>
          <w:sz w:val="32"/>
          <w:szCs w:val="32"/>
        </w:rPr>
        <w:t>②学</w:t>
      </w:r>
      <w:proofErr w:type="gramStart"/>
      <w:r>
        <w:rPr>
          <w:rFonts w:ascii="仿宋" w:eastAsia="仿宋" w:hAnsi="仿宋" w:cs="仿宋" w:hint="eastAsia"/>
          <w:sz w:val="32"/>
          <w:szCs w:val="32"/>
        </w:rPr>
        <w:t>信网未</w:t>
      </w:r>
      <w:proofErr w:type="gramEnd"/>
      <w:r>
        <w:rPr>
          <w:rFonts w:ascii="仿宋" w:eastAsia="仿宋" w:hAnsi="仿宋" w:cs="仿宋" w:hint="eastAsia"/>
          <w:sz w:val="32"/>
          <w:szCs w:val="32"/>
        </w:rPr>
        <w:t>注册前置学历，无法申请《备案表》的：</w:t>
      </w:r>
    </w:p>
    <w:p w:rsidR="008438B9" w:rsidRDefault="00DC2ECC" w:rsidP="00840354">
      <w:pPr>
        <w:ind w:firstLineChars="200" w:firstLine="640"/>
        <w:rPr>
          <w:rFonts w:ascii="仿宋" w:eastAsia="仿宋" w:hAnsi="仿宋" w:cs="仿宋"/>
          <w:sz w:val="32"/>
          <w:szCs w:val="32"/>
        </w:rPr>
      </w:pPr>
      <w:r>
        <w:rPr>
          <w:rFonts w:ascii="仿宋" w:eastAsia="仿宋" w:hAnsi="仿宋" w:cs="仿宋" w:hint="eastAsia"/>
          <w:sz w:val="32"/>
          <w:szCs w:val="32"/>
        </w:rPr>
        <w:t>a．前置学历漏报的，学生可向毕业院校申请补报，或申请学历认证。</w:t>
      </w:r>
    </w:p>
    <w:p w:rsidR="008438B9" w:rsidRDefault="00DC2ECC" w:rsidP="00840354">
      <w:pPr>
        <w:ind w:firstLineChars="200" w:firstLine="640"/>
        <w:rPr>
          <w:rFonts w:ascii="仿宋" w:eastAsia="仿宋" w:hAnsi="仿宋" w:cs="仿宋"/>
          <w:sz w:val="32"/>
          <w:szCs w:val="32"/>
        </w:rPr>
      </w:pPr>
      <w:r>
        <w:rPr>
          <w:rFonts w:ascii="仿宋" w:eastAsia="仿宋" w:hAnsi="仿宋" w:cs="仿宋" w:hint="eastAsia"/>
          <w:sz w:val="32"/>
          <w:szCs w:val="32"/>
        </w:rPr>
        <w:t>b．前置学历是军校学历的，学生可申请学历认证。</w:t>
      </w:r>
    </w:p>
    <w:p w:rsidR="008438B9" w:rsidRDefault="00DC2ECC" w:rsidP="00840354">
      <w:pPr>
        <w:ind w:firstLineChars="200" w:firstLine="640"/>
        <w:rPr>
          <w:rFonts w:ascii="仿宋" w:eastAsia="仿宋" w:hAnsi="仿宋" w:cs="仿宋"/>
          <w:sz w:val="32"/>
          <w:szCs w:val="32"/>
        </w:rPr>
      </w:pPr>
      <w:r>
        <w:rPr>
          <w:rFonts w:ascii="仿宋" w:eastAsia="仿宋" w:hAnsi="仿宋" w:cs="仿宋" w:hint="eastAsia"/>
          <w:sz w:val="32"/>
          <w:szCs w:val="32"/>
        </w:rPr>
        <w:t>c．前置学历是国外或境外学历的，学生可申请教育部留服中心认证。</w:t>
      </w:r>
    </w:p>
    <w:p w:rsidR="008438B9" w:rsidRDefault="00DC2ECC" w:rsidP="00840354">
      <w:pPr>
        <w:ind w:firstLineChars="200" w:firstLine="640"/>
        <w:rPr>
          <w:rFonts w:ascii="仿宋" w:eastAsia="仿宋" w:hAnsi="仿宋" w:cs="仿宋"/>
          <w:sz w:val="32"/>
          <w:szCs w:val="32"/>
        </w:rPr>
      </w:pPr>
      <w:r>
        <w:rPr>
          <w:rFonts w:ascii="仿宋" w:eastAsia="仿宋" w:hAnsi="仿宋" w:cs="仿宋" w:hint="eastAsia"/>
          <w:sz w:val="32"/>
          <w:szCs w:val="32"/>
        </w:rPr>
        <w:t>d．前置学历是非国民教育的，应明确告知学生不予认可，不符合入学资格。</w:t>
      </w:r>
    </w:p>
    <w:p w:rsidR="008438B9" w:rsidRDefault="00DC2ECC" w:rsidP="00840354">
      <w:pPr>
        <w:ind w:firstLineChars="200" w:firstLine="640"/>
        <w:rPr>
          <w:rFonts w:ascii="仿宋" w:eastAsia="仿宋" w:hAnsi="仿宋" w:cs="仿宋"/>
          <w:sz w:val="32"/>
          <w:szCs w:val="32"/>
        </w:rPr>
      </w:pPr>
      <w:r>
        <w:rPr>
          <w:rFonts w:ascii="仿宋" w:eastAsia="仿宋" w:hAnsi="仿宋" w:cs="仿宋" w:hint="eastAsia"/>
          <w:sz w:val="32"/>
          <w:szCs w:val="32"/>
        </w:rPr>
        <w:t>（2）“中国高等教育学历认证中心”出具的认证报告及复印件。</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2002年以前的高等教育学历证书，以及2002年之后未</w:t>
      </w:r>
      <w:proofErr w:type="gramStart"/>
      <w:r>
        <w:rPr>
          <w:rFonts w:ascii="仿宋" w:eastAsia="仿宋" w:hAnsi="仿宋" w:cs="仿宋" w:hint="eastAsia"/>
          <w:sz w:val="32"/>
          <w:szCs w:val="32"/>
        </w:rPr>
        <w:t>在学信</w:t>
      </w:r>
      <w:proofErr w:type="gramEnd"/>
      <w:r>
        <w:rPr>
          <w:rFonts w:ascii="仿宋" w:eastAsia="仿宋" w:hAnsi="仿宋" w:cs="仿宋" w:hint="eastAsia"/>
          <w:sz w:val="32"/>
          <w:szCs w:val="32"/>
        </w:rPr>
        <w:t>网中注册的高等教育学历证书，可通过教育部高等教育学历认证中心网站在线申请办理或向其在各地授权的代理机构申请办理专科学历认证。各学习中心务必提醒学生及时进行认证，避免因未及时提交认证材料而不能办理报名手</w:t>
      </w:r>
      <w:r>
        <w:rPr>
          <w:rFonts w:ascii="仿宋" w:eastAsia="仿宋" w:hAnsi="仿宋" w:cs="仿宋" w:hint="eastAsia"/>
          <w:sz w:val="32"/>
          <w:szCs w:val="32"/>
        </w:rPr>
        <w:lastRenderedPageBreak/>
        <w:t>续或注册学籍。</w:t>
      </w:r>
    </w:p>
    <w:p w:rsidR="008438B9" w:rsidRDefault="00DC2ECC" w:rsidP="00840354">
      <w:pPr>
        <w:ind w:firstLineChars="200" w:firstLine="640"/>
        <w:rPr>
          <w:rFonts w:ascii="仿宋" w:eastAsia="仿宋" w:hAnsi="仿宋" w:cs="仿宋"/>
          <w:sz w:val="32"/>
          <w:szCs w:val="32"/>
        </w:rPr>
      </w:pPr>
      <w:r>
        <w:rPr>
          <w:rFonts w:ascii="仿宋" w:eastAsia="仿宋" w:hAnsi="仿宋" w:cs="仿宋" w:hint="eastAsia"/>
          <w:sz w:val="32"/>
          <w:szCs w:val="32"/>
        </w:rPr>
        <w:t>（3）“教育部留学服务中心”出具的认证报告复印件。</w:t>
      </w:r>
    </w:p>
    <w:p w:rsidR="008438B9" w:rsidRDefault="00DC2ECC" w:rsidP="00840354">
      <w:pPr>
        <w:ind w:firstLineChars="200" w:firstLine="640"/>
        <w:rPr>
          <w:rFonts w:ascii="仿宋" w:eastAsia="仿宋" w:hAnsi="仿宋" w:cs="仿宋"/>
          <w:sz w:val="32"/>
          <w:szCs w:val="32"/>
        </w:rPr>
      </w:pPr>
      <w:r>
        <w:rPr>
          <w:rFonts w:ascii="仿宋" w:eastAsia="仿宋" w:hAnsi="仿宋" w:cs="仿宋" w:hint="eastAsia"/>
          <w:sz w:val="32"/>
          <w:szCs w:val="32"/>
        </w:rPr>
        <w:t>3．异地生源</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对于学习中心招收的户籍或身份证明为其所在行政区域以外的生源，尤其所在省级行政区域以外的生源，学习中心应审核其在学习中心所在行政区域的居住或工作证明，例如户口本、房产证、居住证、社会保险缴纳证明、个人所得税完税证明、租房协议等。无法提供或经审核不合格的，不予注册学籍。</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针对异地生情况突出、问题频发的地域，相应学习中心须根据长春分部院专项核查相关工作要求，安排报名学生本人手持身份证件拍照、报名学生与招生工作人员在学习中心显著标志前合影，并将相关材料存档备查。</w:t>
      </w:r>
    </w:p>
    <w:p w:rsidR="008438B9" w:rsidRDefault="00DC2ECC">
      <w:pPr>
        <w:rPr>
          <w:rFonts w:ascii="仿宋" w:eastAsia="仿宋" w:hAnsi="仿宋" w:cs="仿宋"/>
          <w:sz w:val="32"/>
          <w:szCs w:val="32"/>
        </w:rPr>
      </w:pPr>
      <w:r>
        <w:rPr>
          <w:rFonts w:ascii="仿宋" w:eastAsia="仿宋" w:hAnsi="仿宋" w:cs="仿宋" w:hint="eastAsia"/>
          <w:sz w:val="32"/>
          <w:szCs w:val="32"/>
        </w:rPr>
        <w:t>4．学生通过学习中心现场报名的，招生工作人员应指导其按规定要求填写或通过招生管理系统打印《国家开放大学报名登记表》（含入学资格承诺书）。</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学生在线报名提交电子版报名材料的，学习中心必须安排现场确认。学习中心须核实报名学生与手机报名信息（包括报名照片）确为同一人，现场提交的材料原件（包括报名照片）与电子版报名材料相符且真实。相关情况核实无误后，学生及经办人均在《国家开放大学报名登记表》上签字确认，审核人签字并写明学习中心审核意见，学习中心做好现场确</w:t>
      </w:r>
      <w:r>
        <w:rPr>
          <w:rFonts w:ascii="仿宋" w:eastAsia="仿宋" w:hAnsi="仿宋" w:cs="仿宋" w:hint="eastAsia"/>
          <w:sz w:val="32"/>
          <w:szCs w:val="32"/>
        </w:rPr>
        <w:lastRenderedPageBreak/>
        <w:t>认环节材料的存档核查工作。</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对于初审通过的报名学生，学习中心招生工作人员收取报名学生毕业证书复印件或学历证明材料原件与复印件、有效身份证件复印件、医学类专业执业资格证书和在职在岗证明材料、外省生源当地常住或工作相关证明材料，以及其他信息修改证明等材料。以上材料均须学生、经办人和审核老师签字确认。</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初审结束后，学习中心将学生报名材料报送长春分部复审。同时，将符合条件的学生信息通过国家开放大学“一平台”招生管理模块报各分部、学院。</w:t>
      </w:r>
    </w:p>
    <w:p w:rsidR="008438B9" w:rsidRDefault="00DC2ECC">
      <w:pPr>
        <w:rPr>
          <w:rFonts w:ascii="仿宋" w:eastAsia="仿宋" w:hAnsi="仿宋" w:cs="仿宋"/>
          <w:sz w:val="32"/>
          <w:szCs w:val="32"/>
        </w:rPr>
      </w:pPr>
      <w:r>
        <w:rPr>
          <w:rFonts w:ascii="仿宋" w:eastAsia="仿宋" w:hAnsi="仿宋" w:cs="仿宋" w:hint="eastAsia"/>
          <w:sz w:val="32"/>
          <w:szCs w:val="32"/>
        </w:rPr>
        <w:t>（二）复审</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长春分部负责对所属学习中心所有本、专科学生的报名材料进行复审。国家开放大学长春分部成立以副校长张杰、张辉为组长，校纪</w:t>
      </w:r>
      <w:proofErr w:type="gramStart"/>
      <w:r>
        <w:rPr>
          <w:rFonts w:ascii="仿宋" w:eastAsia="仿宋" w:hAnsi="仿宋" w:cs="仿宋" w:hint="eastAsia"/>
          <w:sz w:val="32"/>
          <w:szCs w:val="32"/>
        </w:rPr>
        <w:t>检书记</w:t>
      </w:r>
      <w:proofErr w:type="gramEnd"/>
      <w:r>
        <w:rPr>
          <w:rFonts w:ascii="仿宋" w:eastAsia="仿宋" w:hAnsi="仿宋" w:cs="仿宋" w:hint="eastAsia"/>
          <w:sz w:val="32"/>
          <w:szCs w:val="32"/>
        </w:rPr>
        <w:t>陶树海为纪检组组长的国家开放大学2023年春季入学资格审核工作团队，审核所有本、专科学生的报名材料。</w:t>
      </w:r>
    </w:p>
    <w:p w:rsidR="008438B9" w:rsidRDefault="00DC2ECC">
      <w:pPr>
        <w:rPr>
          <w:rFonts w:ascii="仿宋" w:eastAsia="仿宋" w:hAnsi="仿宋" w:cs="仿宋"/>
          <w:sz w:val="32"/>
          <w:szCs w:val="32"/>
        </w:rPr>
      </w:pPr>
      <w:r>
        <w:rPr>
          <w:rFonts w:ascii="仿宋" w:eastAsia="仿宋" w:hAnsi="仿宋" w:cs="仿宋" w:hint="eastAsia"/>
          <w:sz w:val="32"/>
          <w:szCs w:val="32"/>
        </w:rPr>
        <w:t>时间：专科 3月14日-3月16日</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本科 3月28日-3月30日</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1．审核材料包括《国家开放大学报名登记表》（含入学资格承诺书）、毕业证书或学历证明材料原件与复印件、有效身份证件复印件、医学类专业执业资格证书和在职在岗证明材料，异地生源当地常住或工作相关证明材料，以及其他</w:t>
      </w:r>
      <w:r>
        <w:rPr>
          <w:rFonts w:ascii="仿宋" w:eastAsia="仿宋" w:hAnsi="仿宋" w:cs="仿宋" w:hint="eastAsia"/>
          <w:sz w:val="32"/>
          <w:szCs w:val="32"/>
        </w:rPr>
        <w:lastRenderedPageBreak/>
        <w:t>信息修改证明等材料。审核时应注意：</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（1）报名登记表与毕业证书、身份证明、学历证明材料信息是否一致。</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（2）材料是否真实、有效。</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（3）入学资格承诺书是否已由学生本人签字。</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（4）学生所持学历是否符合报名条件要求。</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（5）学生信息更正等证明材料是否齐备且符合要求。</w:t>
      </w:r>
    </w:p>
    <w:p w:rsidR="008438B9" w:rsidRDefault="00DC2ECC" w:rsidP="00CC1D04">
      <w:pPr>
        <w:ind w:firstLineChars="200" w:firstLine="640"/>
        <w:jc w:val="left"/>
        <w:rPr>
          <w:rFonts w:ascii="仿宋" w:eastAsia="仿宋" w:hAnsi="仿宋" w:cs="仿宋"/>
          <w:sz w:val="32"/>
          <w:szCs w:val="32"/>
        </w:rPr>
      </w:pPr>
      <w:r>
        <w:rPr>
          <w:rFonts w:ascii="仿宋" w:eastAsia="仿宋" w:hAnsi="仿宋" w:cs="仿宋" w:hint="eastAsia"/>
          <w:sz w:val="32"/>
          <w:szCs w:val="32"/>
        </w:rPr>
        <w:t>2．各分校、学习中心应安排专门环节，对《教育部学历证书电子注册备案表》进行核对校验，通过</w:t>
      </w:r>
      <w:proofErr w:type="gramStart"/>
      <w:r>
        <w:rPr>
          <w:rFonts w:ascii="仿宋" w:eastAsia="仿宋" w:hAnsi="仿宋" w:cs="仿宋" w:hint="eastAsia"/>
          <w:sz w:val="32"/>
          <w:szCs w:val="32"/>
        </w:rPr>
        <w:t>学信网学历</w:t>
      </w:r>
      <w:proofErr w:type="gramEnd"/>
      <w:r>
        <w:rPr>
          <w:rFonts w:ascii="仿宋" w:eastAsia="仿宋" w:hAnsi="仿宋" w:cs="仿宋" w:hint="eastAsia"/>
          <w:sz w:val="32"/>
          <w:szCs w:val="32"/>
        </w:rPr>
        <w:t>在线</w:t>
      </w:r>
      <w:proofErr w:type="gramStart"/>
      <w:r>
        <w:rPr>
          <w:rFonts w:ascii="仿宋" w:eastAsia="仿宋" w:hAnsi="仿宋" w:cs="仿宋" w:hint="eastAsia"/>
          <w:sz w:val="32"/>
          <w:szCs w:val="32"/>
        </w:rPr>
        <w:t>验</w:t>
      </w:r>
      <w:proofErr w:type="gramEnd"/>
    </w:p>
    <w:p w:rsidR="008438B9" w:rsidRDefault="00DC2ECC" w:rsidP="00CC1D04">
      <w:pPr>
        <w:ind w:firstLineChars="200" w:firstLine="640"/>
        <w:jc w:val="left"/>
        <w:rPr>
          <w:rFonts w:ascii="仿宋" w:eastAsia="仿宋" w:hAnsi="仿宋" w:cs="仿宋"/>
          <w:sz w:val="32"/>
          <w:szCs w:val="32"/>
        </w:rPr>
      </w:pPr>
      <w:proofErr w:type="gramStart"/>
      <w:r>
        <w:rPr>
          <w:rFonts w:ascii="仿宋" w:eastAsia="仿宋" w:hAnsi="仿宋" w:cs="仿宋" w:hint="eastAsia"/>
          <w:sz w:val="32"/>
          <w:szCs w:val="32"/>
        </w:rPr>
        <w:t>证报告</w:t>
      </w:r>
      <w:proofErr w:type="gramEnd"/>
      <w:r>
        <w:rPr>
          <w:rFonts w:ascii="仿宋" w:eastAsia="仿宋" w:hAnsi="仿宋" w:cs="仿宋" w:hint="eastAsia"/>
          <w:sz w:val="32"/>
          <w:szCs w:val="32"/>
        </w:rPr>
        <w:t>查询功能https://www.chsi.com.cn/xlcx/bgcx.jsp）核对《教育部学历证书电子注册备案表》的真实性及有效性。核对过程中如发现错误提交《教育部学籍电子注册备案表》的，须要求学生提交《教育部学历证书电子注册备案表》。</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3．对于复审通过的报名学生，各分校、学习中心的相关审核人员应在相关材料上签字盖章。</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4．复审结束后，各分校、学习中心将学生报名材料存档并按要求做好终审准备工作，同时将符合条件的学生信息通过国家开放大学“一平台”招生管理模块报送总部。</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5．针对继续报读我校本科学习的国家开放大学2023年1月专科毕业生，相关分校、学习中心应在2023年3月30</w:t>
      </w:r>
      <w:r>
        <w:rPr>
          <w:rFonts w:ascii="仿宋" w:eastAsia="仿宋" w:hAnsi="仿宋" w:cs="仿宋" w:hint="eastAsia"/>
          <w:sz w:val="32"/>
          <w:szCs w:val="32"/>
        </w:rPr>
        <w:lastRenderedPageBreak/>
        <w:t>日前办理完毕业手续；继续报读我校本科学习的国家开放大学2023年1月专科毕业生，相关分部、学院须按照《关于2023年1月毕业生毕业审核和证书办理相关工作的通知》相关要求执行，保证此类学生顺利通过前置学历校验，符合入学资格。</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6．长春分部高度重视入学资格复审环节，加大审核力度，确定异地生问题严重与入学资格审核阶段问题频发的地域，相应学习中心须采取如学生本人手持身份证件拍照、学生与报名老师在现场确认环节合照等有效措施，核验报名材料真实性存疑学生的相关报名信息，把好入口关，坚决将不符合入学要求的在入学资格审核环节予以清退。</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7．总部将结合各级办学机构以往招生情况以及招生过程中收到的投诉举报，委派专家调研复审情况，或参与实地复审工作，对违规招生行为进行严肃处理。</w:t>
      </w:r>
    </w:p>
    <w:p w:rsidR="008438B9" w:rsidRDefault="00DC2ECC" w:rsidP="00CC1D04">
      <w:pPr>
        <w:ind w:firstLineChars="200" w:firstLine="640"/>
        <w:rPr>
          <w:rFonts w:ascii="楷体" w:eastAsia="楷体" w:hAnsi="楷体" w:cs="楷体"/>
          <w:sz w:val="32"/>
          <w:szCs w:val="32"/>
        </w:rPr>
      </w:pPr>
      <w:r>
        <w:rPr>
          <w:rFonts w:ascii="楷体" w:eastAsia="楷体" w:hAnsi="楷体" w:cs="楷体" w:hint="eastAsia"/>
          <w:sz w:val="32"/>
          <w:szCs w:val="32"/>
        </w:rPr>
        <w:t>（三）终审</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1．专科、高中起点本科专业</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专科、高中起点本科新生入学资格终审由国家开放大学总部委托长春分部具体执行。</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（1）做好专科、高中起点本科新生前置学历及身份信息核查工作，确保新生前置学历真实有效。</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（2）总部将根据疫情防控工作要求对专科、高中起点本科新生入学资格审核工作进行巡查，并重点对护理学、药</w:t>
      </w:r>
      <w:r>
        <w:rPr>
          <w:rFonts w:ascii="仿宋" w:eastAsia="仿宋" w:hAnsi="仿宋" w:cs="仿宋" w:hint="eastAsia"/>
          <w:sz w:val="32"/>
          <w:szCs w:val="32"/>
        </w:rPr>
        <w:lastRenderedPageBreak/>
        <w:t>学等专业进行审核，请招收上述专业学生的各分校、学习中心收齐此类学生毕业证书、执业资格证书、在职在岗证明材料和有效身份证件复印件、《国家开放大学报名登记表》（含入学资格承诺书）等材料，按新生上报总部的学号顺序排列，以备总部专家审核。审核方式采用实地审核、上报电子材料集中审核等方式进行，具体审核方案另行通知。</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2．专科起点本科专业</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国家开放大学总部接收专科起点本科新生注册数据后，将相关数据报教育部进行入学资格审核，并根据教育部反馈结果安排后续工作。</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总部将通过审核学生的注册数据导入国家开放大学“一平台”教务管理模块。对于未通过审核的学生，总部通过国家开放大学“一平台”招生管理模块将学生数据反馈。</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针对未通过审核的学生，总部将组织两类不同形式的核查：</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1）批量校验。长春分部通过国家开放大学“一平台”招生管理模块“资格校验”功能，在规定时间内补填“教育部学历证书电子注册备案表”编号或“学历认证报告”编号。总部将在招生工作截止后，开展一次批量校验。</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为保证我校毕业生顺利报读专续本，对持有我校前置学历但在批量校验阶段无法通过清查的学生，总部招生办公室将联合学籍管理科，调取上述学生原毕业信息中对应的原学</w:t>
      </w:r>
      <w:r>
        <w:rPr>
          <w:rFonts w:ascii="仿宋" w:eastAsia="仿宋" w:hAnsi="仿宋" w:cs="仿宋" w:hint="eastAsia"/>
          <w:sz w:val="32"/>
          <w:szCs w:val="32"/>
        </w:rPr>
        <w:lastRenderedPageBreak/>
        <w:t>历姓名、证件号、出生日期等关键信息，和批量清查结果一并下发。各相关单位应认真核对以上学生原学历信息与现报名信息中的差异，确为同一人的，按照人工校验相关要求开具相应证明或重新办理《教育部学历证书电子注册备案表》后一并上报人工校验清查材料。不符合专续本前置学历资格审核要求的，应予注销报名资格。</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2）人工校验。总部将针对批量校验不通过的和提供教育部留学服务中心出具认证报告的学生，组织专家进行人工校验；按照以下要求收集整理指定材料，以电子版清晰扫描件的形式报总部进行人工校验，未按要求或未按时提交材料不予受理：</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①因改名导致毕业证书与身份证上姓名不符的，须有户口本变更记录或户籍所在地派出所出具的单独证明；因身份证号码升位或号码变更导致原学历毕业证书所用身份证号码与现持有身份证号码不同的，须有户口本变更记录或户籍所在地派出所等户籍管理部门出具的单独证明。</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户籍所在地派出所出具的单独证明内容应包含本人现用名（曾用名）、身份证号（原身份证号码）、变更时间及原因，并粘贴本人免冠照片加盖骑缝章（户籍专用章），姓名全部变更的要出具公证书。</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②因退伍导致原学历所使用有效证件类型及号码与现持有有效证件类型及号码不相同的，需提供户籍所在地退伍</w:t>
      </w:r>
      <w:r>
        <w:rPr>
          <w:rFonts w:ascii="仿宋" w:eastAsia="仿宋" w:hAnsi="仿宋" w:cs="仿宋" w:hint="eastAsia"/>
          <w:sz w:val="32"/>
          <w:szCs w:val="32"/>
        </w:rPr>
        <w:lastRenderedPageBreak/>
        <w:t>士兵管理部门或派出所提供的证明材料原件。</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户籍所在地士兵管理部门或派出所出具的单独证明内容应包含本人现用名（曾用名）、身份证号（原</w:t>
      </w:r>
      <w:proofErr w:type="gramStart"/>
      <w:r>
        <w:rPr>
          <w:rFonts w:ascii="仿宋" w:eastAsia="仿宋" w:hAnsi="仿宋" w:cs="仿宋" w:hint="eastAsia"/>
          <w:sz w:val="32"/>
          <w:szCs w:val="32"/>
        </w:rPr>
        <w:t>士官证</w:t>
      </w:r>
      <w:proofErr w:type="gramEnd"/>
      <w:r>
        <w:rPr>
          <w:rFonts w:ascii="仿宋" w:eastAsia="仿宋" w:hAnsi="仿宋" w:cs="仿宋" w:hint="eastAsia"/>
          <w:sz w:val="32"/>
          <w:szCs w:val="32"/>
        </w:rPr>
        <w:t>号码）、退伍时间，并粘贴本人免冠照片加盖骑缝章，姓名全部变更的要出具公证书。</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现役军人应提供带有个人近期照片、出生日期、姓名等信息的部队证件，或提供所属部队开具包含有出生日期、姓名等信息的证明原件。</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③因毕业学校笔误导致毕业证书与身份证上信息不符的，须提供学校出具的带有个人近期照片的证明，并加盖学校印章。</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④身份证号码不符合国家标准的公民身份证号编码规则的，不予</w:t>
      </w:r>
      <w:proofErr w:type="gramStart"/>
      <w:r>
        <w:rPr>
          <w:rFonts w:ascii="仿宋" w:eastAsia="仿宋" w:hAnsi="仿宋" w:cs="仿宋" w:hint="eastAsia"/>
          <w:sz w:val="32"/>
          <w:szCs w:val="32"/>
        </w:rPr>
        <w:t>批量或</w:t>
      </w:r>
      <w:proofErr w:type="gramEnd"/>
      <w:r>
        <w:rPr>
          <w:rFonts w:ascii="仿宋" w:eastAsia="仿宋" w:hAnsi="仿宋" w:cs="仿宋" w:hint="eastAsia"/>
          <w:sz w:val="32"/>
          <w:szCs w:val="32"/>
        </w:rPr>
        <w:t>人工校验，返回核实后按照符合标准的规范身份证号码重新上报。始终不符合标准的，不予注册学籍。</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⑤因</w:t>
      </w:r>
      <w:proofErr w:type="gramStart"/>
      <w:r>
        <w:rPr>
          <w:rFonts w:ascii="仿宋" w:eastAsia="仿宋" w:hAnsi="仿宋" w:cs="仿宋" w:hint="eastAsia"/>
          <w:sz w:val="32"/>
          <w:szCs w:val="32"/>
        </w:rPr>
        <w:t>学信网暂未</w:t>
      </w:r>
      <w:proofErr w:type="gramEnd"/>
      <w:r>
        <w:rPr>
          <w:rFonts w:ascii="仿宋" w:eastAsia="仿宋" w:hAnsi="仿宋" w:cs="仿宋" w:hint="eastAsia"/>
          <w:sz w:val="32"/>
          <w:szCs w:val="32"/>
        </w:rPr>
        <w:t>提供教育部留学服务中心出具的认证报告批量校验的功能，请将学生提供</w:t>
      </w:r>
      <w:proofErr w:type="gramStart"/>
      <w:r>
        <w:rPr>
          <w:rFonts w:ascii="仿宋" w:eastAsia="仿宋" w:hAnsi="仿宋" w:cs="仿宋" w:hint="eastAsia"/>
          <w:sz w:val="32"/>
          <w:szCs w:val="32"/>
        </w:rPr>
        <w:t>的留服认证</w:t>
      </w:r>
      <w:proofErr w:type="gramEnd"/>
      <w:r>
        <w:rPr>
          <w:rFonts w:ascii="仿宋" w:eastAsia="仿宋" w:hAnsi="仿宋" w:cs="仿宋" w:hint="eastAsia"/>
          <w:sz w:val="32"/>
          <w:szCs w:val="32"/>
        </w:rPr>
        <w:t>报告及身份证电子版按人工校验方式的要求上报。</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⑥电子版清晰扫描件的形式要求：建议使用扫描仪或</w:t>
      </w:r>
      <w:proofErr w:type="gramStart"/>
      <w:r>
        <w:rPr>
          <w:rFonts w:ascii="仿宋" w:eastAsia="仿宋" w:hAnsi="仿宋" w:cs="仿宋" w:hint="eastAsia"/>
          <w:sz w:val="32"/>
          <w:szCs w:val="32"/>
        </w:rPr>
        <w:t>高拍仪</w:t>
      </w:r>
      <w:proofErr w:type="gramEnd"/>
      <w:r>
        <w:rPr>
          <w:rFonts w:ascii="仿宋" w:eastAsia="仿宋" w:hAnsi="仿宋" w:cs="仿宋" w:hint="eastAsia"/>
          <w:sz w:val="32"/>
          <w:szCs w:val="32"/>
        </w:rPr>
        <w:t>，请勿使用屏幕截图和手机拍照。请完整扫描每页材料，保持图片清晰可辨，分辨率在200*200以上，身份证需扫描正反两面，每张图片大小请控制在10MB以内且为jpg格式。</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⑦《教育部学历证书电子注册备案表》必须提交从</w:t>
      </w:r>
      <w:proofErr w:type="gramStart"/>
      <w:r>
        <w:rPr>
          <w:rFonts w:ascii="仿宋" w:eastAsia="仿宋" w:hAnsi="仿宋" w:cs="仿宋" w:hint="eastAsia"/>
          <w:sz w:val="32"/>
          <w:szCs w:val="32"/>
        </w:rPr>
        <w:t>学信</w:t>
      </w:r>
      <w:r>
        <w:rPr>
          <w:rFonts w:ascii="仿宋" w:eastAsia="仿宋" w:hAnsi="仿宋" w:cs="仿宋" w:hint="eastAsia"/>
          <w:sz w:val="32"/>
          <w:szCs w:val="32"/>
        </w:rPr>
        <w:lastRenderedPageBreak/>
        <w:t>网下载</w:t>
      </w:r>
      <w:proofErr w:type="gramEnd"/>
      <w:r>
        <w:rPr>
          <w:rFonts w:ascii="仿宋" w:eastAsia="仿宋" w:hAnsi="仿宋" w:cs="仿宋" w:hint="eastAsia"/>
          <w:sz w:val="32"/>
          <w:szCs w:val="32"/>
        </w:rPr>
        <w:t>的PDF文件。</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一个学生的所有材料放一个文件夹（文件夹以学生“身份证号+姓名”方式命名，内部不要再包含子文件夹），一个分校、学习中心将所有学生的文件夹打包成一个压缩包，交教务科研处。</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3．异地生源审核</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终审环节总部将重点对本专科新生中的异地生源进行审核，通过分析新生数据，采用实地审核及上报材料集中审核等方式对异地生源的相关证明材料进行审核。具体审核方案另行通知。</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总部负责分发最终注册取得学籍的新生花名册，具体要求和方案另行通知。</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三、入学资格复查</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根据《普通高等学校学生管理规定》（教育部令第41号）要求，学校应当在学生入学后3个月内按照国家招生规定复查新生录取资格。</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总部将根据新生数据和复查情况，选择部分分校、学习中心招收的新生进行入学资格复查。复查中发现不符合入学资格的新生，取消学籍；情节严重的，移交有关部门调查处理。</w:t>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为贯彻学历教育创优提质战略，落实“立德树人”根本任务，根据</w:t>
      </w:r>
      <w:proofErr w:type="gramStart"/>
      <w:r>
        <w:rPr>
          <w:rFonts w:ascii="仿宋" w:eastAsia="仿宋" w:hAnsi="仿宋" w:cs="仿宋" w:hint="eastAsia"/>
          <w:sz w:val="32"/>
          <w:szCs w:val="32"/>
        </w:rPr>
        <w:t>学信网要求</w:t>
      </w:r>
      <w:proofErr w:type="gramEnd"/>
      <w:r>
        <w:rPr>
          <w:rFonts w:ascii="仿宋" w:eastAsia="仿宋" w:hAnsi="仿宋" w:cs="仿宋" w:hint="eastAsia"/>
          <w:sz w:val="32"/>
          <w:szCs w:val="32"/>
        </w:rPr>
        <w:t>经学校研究决定，将新生电子照片纳</w:t>
      </w:r>
      <w:r>
        <w:rPr>
          <w:rFonts w:ascii="仿宋" w:eastAsia="仿宋" w:hAnsi="仿宋" w:cs="仿宋" w:hint="eastAsia"/>
          <w:sz w:val="32"/>
          <w:szCs w:val="32"/>
        </w:rPr>
        <w:lastRenderedPageBreak/>
        <w:t>入新生入学资格复查工作范围，具体工作安排如下：</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1．总部在终审结束后将汇总当季系统报送的新生电子照片，</w:t>
      </w:r>
      <w:proofErr w:type="gramStart"/>
      <w:r>
        <w:rPr>
          <w:rFonts w:ascii="仿宋" w:eastAsia="仿宋" w:hAnsi="仿宋" w:cs="仿宋" w:hint="eastAsia"/>
          <w:sz w:val="32"/>
          <w:szCs w:val="32"/>
        </w:rPr>
        <w:t>报送学</w:t>
      </w:r>
      <w:proofErr w:type="gramEnd"/>
      <w:r>
        <w:rPr>
          <w:rFonts w:ascii="仿宋" w:eastAsia="仿宋" w:hAnsi="仿宋" w:cs="仿宋" w:hint="eastAsia"/>
          <w:sz w:val="32"/>
          <w:szCs w:val="32"/>
        </w:rPr>
        <w:t>信网，并将</w:t>
      </w:r>
      <w:proofErr w:type="gramStart"/>
      <w:r>
        <w:rPr>
          <w:rFonts w:ascii="仿宋" w:eastAsia="仿宋" w:hAnsi="仿宋" w:cs="仿宋" w:hint="eastAsia"/>
          <w:sz w:val="32"/>
          <w:szCs w:val="32"/>
        </w:rPr>
        <w:t>学信网反馈</w:t>
      </w:r>
      <w:proofErr w:type="gramEnd"/>
      <w:r>
        <w:rPr>
          <w:rFonts w:ascii="仿宋" w:eastAsia="仿宋" w:hAnsi="仿宋" w:cs="仿宋" w:hint="eastAsia"/>
          <w:sz w:val="32"/>
          <w:szCs w:val="32"/>
        </w:rPr>
        <w:t>的新生电子照片与国家人口库身份比对核验不一致学生名单下发，同时通过</w:t>
      </w:r>
      <w:proofErr w:type="gramStart"/>
      <w:r>
        <w:rPr>
          <w:rFonts w:ascii="仿宋" w:eastAsia="仿宋" w:hAnsi="仿宋" w:cs="仿宋" w:hint="eastAsia"/>
          <w:sz w:val="32"/>
          <w:szCs w:val="32"/>
        </w:rPr>
        <w:t>微信照片</w:t>
      </w:r>
      <w:proofErr w:type="gramEnd"/>
      <w:r>
        <w:rPr>
          <w:rFonts w:ascii="仿宋" w:eastAsia="仿宋" w:hAnsi="仿宋" w:cs="仿宋" w:hint="eastAsia"/>
          <w:sz w:val="32"/>
          <w:szCs w:val="32"/>
        </w:rPr>
        <w:t>采集小程序“学籍照片补采”功能</w:t>
      </w:r>
      <w:proofErr w:type="gramStart"/>
      <w:r>
        <w:rPr>
          <w:rFonts w:ascii="仿宋" w:eastAsia="仿宋" w:hAnsi="仿宋" w:cs="仿宋" w:hint="eastAsia"/>
          <w:sz w:val="32"/>
          <w:szCs w:val="32"/>
        </w:rPr>
        <w:t>为学信网反馈</w:t>
      </w:r>
      <w:proofErr w:type="gramEnd"/>
      <w:r>
        <w:rPr>
          <w:rFonts w:ascii="仿宋" w:eastAsia="仿宋" w:hAnsi="仿宋" w:cs="仿宋" w:hint="eastAsia"/>
          <w:sz w:val="32"/>
          <w:szCs w:val="32"/>
        </w:rPr>
        <w:t>核验不一致学生提供二次新生照片采集服务及与公安部信息比对服务。</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2．长春分部将名单中身份存疑的学生纳入新生入学资格复查工作范围，组织相应部门和学习中心开展学生身份复查工作，了解学生报名情况，确认学生身份；并</w:t>
      </w:r>
      <w:proofErr w:type="gramStart"/>
      <w:r>
        <w:rPr>
          <w:rFonts w:ascii="仿宋" w:eastAsia="仿宋" w:hAnsi="仿宋" w:cs="仿宋" w:hint="eastAsia"/>
          <w:sz w:val="32"/>
          <w:szCs w:val="32"/>
        </w:rPr>
        <w:t>组织学信网反馈</w:t>
      </w:r>
      <w:proofErr w:type="gramEnd"/>
      <w:r>
        <w:rPr>
          <w:rFonts w:ascii="仿宋" w:eastAsia="仿宋" w:hAnsi="仿宋" w:cs="仿宋" w:hint="eastAsia"/>
          <w:sz w:val="32"/>
          <w:szCs w:val="32"/>
        </w:rPr>
        <w:t>的新生电子照片核验不一致但复查通过学生通过上述方式进行</w:t>
      </w:r>
      <w:proofErr w:type="gramStart"/>
      <w:r>
        <w:rPr>
          <w:rFonts w:ascii="仿宋" w:eastAsia="仿宋" w:hAnsi="仿宋" w:cs="仿宋" w:hint="eastAsia"/>
          <w:sz w:val="32"/>
          <w:szCs w:val="32"/>
        </w:rPr>
        <w:t>照片补采与</w:t>
      </w:r>
      <w:proofErr w:type="gramEnd"/>
      <w:r>
        <w:rPr>
          <w:rFonts w:ascii="仿宋" w:eastAsia="仿宋" w:hAnsi="仿宋" w:cs="仿宋" w:hint="eastAsia"/>
          <w:sz w:val="32"/>
          <w:szCs w:val="32"/>
        </w:rPr>
        <w:t>核验。</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3．新生入学资格复查结果形成正式报告并填写《新生入学资格复查结果汇总表》（附件2）报送总部。</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①核验新生身份无误，确系本人报名，但二次补</w:t>
      </w:r>
      <w:proofErr w:type="gramStart"/>
      <w:r>
        <w:rPr>
          <w:rFonts w:ascii="仿宋" w:eastAsia="仿宋" w:hAnsi="仿宋" w:cs="仿宋" w:hint="eastAsia"/>
          <w:sz w:val="32"/>
          <w:szCs w:val="32"/>
        </w:rPr>
        <w:t>采电子照片</w:t>
      </w:r>
      <w:proofErr w:type="gramEnd"/>
      <w:r>
        <w:rPr>
          <w:rFonts w:ascii="仿宋" w:eastAsia="仿宋" w:hAnsi="仿宋" w:cs="仿宋" w:hint="eastAsia"/>
          <w:sz w:val="32"/>
          <w:szCs w:val="32"/>
        </w:rPr>
        <w:t>无法通过核验的，需根据复查结果填写《新生电子照片与身份证照片核验表》（附件3）、《新生电子照片勘误汇总表》（附件4），并按照《新生电子照片勘误材料要求》（附件5）相关规定将正确的电子照片及其他证明材料“一人一档”整理勘误后一并报送总部。总部留存材料，具体勘误工作方案另行安排。</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②复查过程中若发现存在身份被冒用情况，相关工作人</w:t>
      </w:r>
      <w:r>
        <w:rPr>
          <w:rFonts w:ascii="仿宋" w:eastAsia="仿宋" w:hAnsi="仿宋" w:cs="仿宋" w:hint="eastAsia"/>
          <w:sz w:val="32"/>
          <w:szCs w:val="32"/>
        </w:rPr>
        <w:lastRenderedPageBreak/>
        <w:t>员处理意见及情况说明须一并写入报告。总部核实后注销复查不通过学生学籍。</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4．各级办学机构要高度重视此项工作，把好入口关，确保新生身份准确，杜绝冒名顶替行为，避免产生遗留问题。各学习中心要认真核验，承担审核的主体责任，采取各种手段确认学生身份，永久留存核验的档案信息。</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5.组织学习中心复查新生的入学资格，并于5月20日前将复查结果报总部。</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四、新生电子照片采集要求</w:t>
      </w:r>
    </w:p>
    <w:p w:rsidR="008438B9" w:rsidRDefault="00DC2ECC">
      <w:pPr>
        <w:ind w:firstLine="640"/>
        <w:rPr>
          <w:rFonts w:ascii="仿宋" w:eastAsia="仿宋" w:hAnsi="仿宋" w:cs="仿宋"/>
          <w:sz w:val="32"/>
          <w:szCs w:val="32"/>
        </w:rPr>
      </w:pPr>
      <w:r>
        <w:rPr>
          <w:rFonts w:ascii="仿宋" w:eastAsia="仿宋" w:hAnsi="仿宋" w:cs="仿宋" w:hint="eastAsia"/>
          <w:sz w:val="32"/>
          <w:szCs w:val="32"/>
        </w:rPr>
        <w:t>电子照片是新生学籍电子注册的重要内容，各分校及学习中心应对新生电子照片采集工作引起高度重视，避免漏采、错采、误报等情况。2023年春季学期国家开放大学通过</w:t>
      </w:r>
      <w:proofErr w:type="gramStart"/>
      <w:r>
        <w:rPr>
          <w:rFonts w:ascii="仿宋" w:eastAsia="仿宋" w:hAnsi="仿宋" w:cs="仿宋" w:hint="eastAsia"/>
          <w:sz w:val="32"/>
          <w:szCs w:val="32"/>
        </w:rPr>
        <w:t>“照片采集工具”微信小</w:t>
      </w:r>
      <w:proofErr w:type="gramEnd"/>
      <w:r>
        <w:rPr>
          <w:rFonts w:ascii="仿宋" w:eastAsia="仿宋" w:hAnsi="仿宋" w:cs="仿宋" w:hint="eastAsia"/>
          <w:sz w:val="32"/>
          <w:szCs w:val="32"/>
        </w:rPr>
        <w:t>程序统一采集新生照片。报名学生或学习中心招生工作人员可通过</w:t>
      </w:r>
      <w:proofErr w:type="gramStart"/>
      <w:r>
        <w:rPr>
          <w:rFonts w:ascii="仿宋" w:eastAsia="仿宋" w:hAnsi="仿宋" w:cs="仿宋" w:hint="eastAsia"/>
          <w:sz w:val="32"/>
          <w:szCs w:val="32"/>
        </w:rPr>
        <w:t>“照片采集工具”微信小</w:t>
      </w:r>
      <w:proofErr w:type="gramEnd"/>
      <w:r>
        <w:rPr>
          <w:rFonts w:ascii="仿宋" w:eastAsia="仿宋" w:hAnsi="仿宋" w:cs="仿宋" w:hint="eastAsia"/>
          <w:sz w:val="32"/>
          <w:szCs w:val="32"/>
        </w:rPr>
        <w:t>程序或扫描以下</w:t>
      </w:r>
      <w:proofErr w:type="gramStart"/>
      <w:r>
        <w:rPr>
          <w:rFonts w:ascii="仿宋" w:eastAsia="仿宋" w:hAnsi="仿宋" w:cs="仿宋" w:hint="eastAsia"/>
          <w:sz w:val="32"/>
          <w:szCs w:val="32"/>
        </w:rPr>
        <w:t>二维码自行</w:t>
      </w:r>
      <w:proofErr w:type="gramEnd"/>
      <w:r>
        <w:rPr>
          <w:rFonts w:ascii="仿宋" w:eastAsia="仿宋" w:hAnsi="仿宋" w:cs="仿宋" w:hint="eastAsia"/>
          <w:sz w:val="32"/>
          <w:szCs w:val="32"/>
        </w:rPr>
        <w:t>拍摄，拍摄完成后，小程序会自动生成规范格式的新生照片并完成实时报送。</w:t>
      </w:r>
    </w:p>
    <w:p w:rsidR="008438B9" w:rsidRDefault="00DC2ECC">
      <w:pPr>
        <w:ind w:firstLine="640"/>
        <w:rPr>
          <w:rFonts w:ascii="仿宋" w:eastAsia="仿宋" w:hAnsi="仿宋" w:cs="仿宋"/>
          <w:sz w:val="32"/>
          <w:szCs w:val="32"/>
        </w:rPr>
      </w:pPr>
      <w:r>
        <w:rPr>
          <w:rFonts w:ascii="仿宋" w:eastAsia="仿宋" w:hAnsi="仿宋" w:cs="仿宋" w:hint="eastAsia"/>
          <w:noProof/>
          <w:sz w:val="28"/>
          <w:szCs w:val="28"/>
        </w:rPr>
        <w:lastRenderedPageBreak/>
        <w:drawing>
          <wp:anchor distT="0" distB="0" distL="114300" distR="114300" simplePos="0" relativeHeight="251661312" behindDoc="0" locked="0" layoutInCell="1" allowOverlap="1">
            <wp:simplePos x="0" y="0"/>
            <wp:positionH relativeFrom="column">
              <wp:posOffset>1612900</wp:posOffset>
            </wp:positionH>
            <wp:positionV relativeFrom="paragraph">
              <wp:posOffset>241935</wp:posOffset>
            </wp:positionV>
            <wp:extent cx="2303780" cy="2283460"/>
            <wp:effectExtent l="0" t="0" r="1270" b="254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rcRect l="6142" t="14091" r="7169" b="5730"/>
                    <a:stretch>
                      <a:fillRect/>
                    </a:stretch>
                  </pic:blipFill>
                  <pic:spPr>
                    <a:xfrm>
                      <a:off x="0" y="0"/>
                      <a:ext cx="2303780" cy="2283460"/>
                    </a:xfrm>
                    <a:prstGeom prst="rect">
                      <a:avLst/>
                    </a:prstGeom>
                    <a:noFill/>
                    <a:ln w="9525">
                      <a:noFill/>
                      <a:miter/>
                    </a:ln>
                  </pic:spPr>
                </pic:pic>
              </a:graphicData>
            </a:graphic>
          </wp:anchor>
        </w:drawing>
      </w: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w:t>
      </w:r>
      <w:proofErr w:type="gramStart"/>
      <w:r>
        <w:rPr>
          <w:rFonts w:ascii="仿宋" w:eastAsia="仿宋" w:hAnsi="仿宋" w:cs="仿宋" w:hint="eastAsia"/>
          <w:sz w:val="32"/>
          <w:szCs w:val="32"/>
        </w:rPr>
        <w:t>“照片采集工具”微信小</w:t>
      </w:r>
      <w:proofErr w:type="gramEnd"/>
      <w:r>
        <w:rPr>
          <w:rFonts w:ascii="仿宋" w:eastAsia="仿宋" w:hAnsi="仿宋" w:cs="仿宋" w:hint="eastAsia"/>
          <w:sz w:val="32"/>
          <w:szCs w:val="32"/>
        </w:rPr>
        <w:t>程序二维码</w:t>
      </w:r>
    </w:p>
    <w:p w:rsidR="008438B9" w:rsidRDefault="008438B9">
      <w:pPr>
        <w:rPr>
          <w:rFonts w:ascii="仿宋" w:eastAsia="仿宋" w:hAnsi="仿宋" w:cs="仿宋"/>
          <w:sz w:val="32"/>
          <w:szCs w:val="32"/>
        </w:rPr>
      </w:pPr>
    </w:p>
    <w:p w:rsidR="008438B9" w:rsidRDefault="00DC2ECC">
      <w:pPr>
        <w:rPr>
          <w:rFonts w:ascii="仿宋" w:eastAsia="仿宋" w:hAnsi="仿宋" w:cs="仿宋"/>
          <w:sz w:val="32"/>
          <w:szCs w:val="32"/>
        </w:rPr>
      </w:pPr>
      <w:r>
        <w:rPr>
          <w:rFonts w:ascii="仿宋" w:eastAsia="仿宋" w:hAnsi="仿宋" w:cs="仿宋" w:hint="eastAsia"/>
          <w:sz w:val="32"/>
          <w:szCs w:val="32"/>
        </w:rPr>
        <w:t xml:space="preserve">   原则上2023年春季学期全部新生均要求通过此方式统一采集，若采用其他方式采集新生电子照片或未上传新生照片，导致身份存疑、缺少录取照片对学生学习、毕业等造成的一切影响，各分校、学习中心承担全部责任。</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采集工作具体要求如下：</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1．新生电子照片（非身份证读卡器生成照片）要求：</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①近期正面免冠彩色证件照，背景为蓝底或白底。</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②拍照时为素</w:t>
      </w:r>
      <w:proofErr w:type="gramStart"/>
      <w:r>
        <w:rPr>
          <w:rFonts w:ascii="仿宋" w:eastAsia="仿宋" w:hAnsi="仿宋" w:cs="仿宋" w:hint="eastAsia"/>
          <w:sz w:val="32"/>
          <w:szCs w:val="32"/>
        </w:rPr>
        <w:t>颜或者化</w:t>
      </w:r>
      <w:proofErr w:type="gramEnd"/>
      <w:r>
        <w:rPr>
          <w:rFonts w:ascii="仿宋" w:eastAsia="仿宋" w:hAnsi="仿宋" w:cs="仿宋" w:hint="eastAsia"/>
          <w:sz w:val="32"/>
          <w:szCs w:val="32"/>
        </w:rPr>
        <w:t>淡妆（不要</w:t>
      </w:r>
      <w:proofErr w:type="gramStart"/>
      <w:r>
        <w:rPr>
          <w:rFonts w:ascii="仿宋" w:eastAsia="仿宋" w:hAnsi="仿宋" w:cs="仿宋" w:hint="eastAsia"/>
          <w:sz w:val="32"/>
          <w:szCs w:val="32"/>
        </w:rPr>
        <w:t>化浓</w:t>
      </w:r>
      <w:proofErr w:type="gramEnd"/>
      <w:r>
        <w:rPr>
          <w:rFonts w:ascii="仿宋" w:eastAsia="仿宋" w:hAnsi="仿宋" w:cs="仿宋" w:hint="eastAsia"/>
          <w:sz w:val="32"/>
          <w:szCs w:val="32"/>
        </w:rPr>
        <w:t>妆）、刘海不要遮挡眉毛且露出耳朵。</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③文件</w:t>
      </w:r>
      <w:bookmarkStart w:id="0" w:name="_GoBack"/>
      <w:bookmarkEnd w:id="0"/>
      <w:r>
        <w:rPr>
          <w:rFonts w:ascii="仿宋" w:eastAsia="仿宋" w:hAnsi="仿宋" w:cs="仿宋" w:hint="eastAsia"/>
          <w:sz w:val="32"/>
          <w:szCs w:val="32"/>
        </w:rPr>
        <w:t>格式：照片格式为jpg，大小介于20—50kb之间，像素为480（宽）×640（高）。</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2．学习中心须确保提交的电子照片与学生本人及对应身份证为同一人，电子照片以学生身份证号命名。确认无误</w:t>
      </w:r>
      <w:r>
        <w:rPr>
          <w:rFonts w:ascii="仿宋" w:eastAsia="仿宋" w:hAnsi="仿宋" w:cs="仿宋" w:hint="eastAsia"/>
          <w:sz w:val="32"/>
          <w:szCs w:val="32"/>
        </w:rPr>
        <w:lastRenderedPageBreak/>
        <w:t>后将电子照片通过国家开放大学“一平台”招生管理模块上传。</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五、审核注意事项</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1．学习中心要认真做好新生信息填报和核对工作，特别是专科起点本科报名学生原有专科学历信息的核对工作，务必保证填报信息的真实、准确，避免因信息填报有误而无法通过资格审核。</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2．各分校及学习中心要高度重视并认真做好《国家开放大学报名登记表》（含入学资格承诺书）填写工作，规范存档，随时备查。总部将通过入学资格审核巡查和招生工作例行检查等环节检查落实情况。</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3．各分校及学习中心须对学生提交材料的真实性进行核实，审核经办人须在学生个人基本信息证明材料和学历证明材料复印件上签字、盖章。</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4．各级审核人员应着重关注各种证明材料的正规性和有效性，使用国家相关行政部门的统一规范格式。不符合要求的证明材料将不予认可。</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5．各级办学机构工作人员须严格把握各工作环节的时间节点，树立大局意识，按时完成审核工作任务，保证2023年春季新生入学资格审核工作顺利开展。</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6．总部将对第三方合作招生核查工作进行抽查，时间安排在新生信息上报后，主要以分部根据总部要求提交核查</w:t>
      </w:r>
      <w:r>
        <w:rPr>
          <w:rFonts w:ascii="仿宋" w:eastAsia="仿宋" w:hAnsi="仿宋" w:cs="仿宋" w:hint="eastAsia"/>
          <w:sz w:val="32"/>
          <w:szCs w:val="32"/>
        </w:rPr>
        <w:lastRenderedPageBreak/>
        <w:t>报告的形式开展，其他要求另行通知。</w:t>
      </w:r>
    </w:p>
    <w:p w:rsidR="008438B9" w:rsidRDefault="00DC2ECC" w:rsidP="00CC1D04">
      <w:pPr>
        <w:ind w:firstLineChars="200" w:firstLine="640"/>
        <w:rPr>
          <w:rFonts w:ascii="仿宋" w:eastAsia="仿宋" w:hAnsi="仿宋" w:cs="仿宋"/>
          <w:sz w:val="32"/>
          <w:szCs w:val="32"/>
        </w:rPr>
      </w:pPr>
      <w:r>
        <w:rPr>
          <w:rFonts w:ascii="仿宋" w:eastAsia="仿宋" w:hAnsi="仿宋" w:cs="仿宋" w:hint="eastAsia"/>
          <w:sz w:val="32"/>
          <w:szCs w:val="32"/>
        </w:rPr>
        <w:t>7．2023年2月24日前，将新生复审时间和工作安排报总部招生办公室，总部将视疫情情况进行入学资格复审巡查。</w:t>
      </w:r>
    </w:p>
    <w:p w:rsidR="008438B9" w:rsidRDefault="008438B9" w:rsidP="00CC1D04">
      <w:pPr>
        <w:ind w:firstLineChars="200" w:firstLine="640"/>
        <w:rPr>
          <w:rFonts w:ascii="仿宋" w:eastAsia="仿宋" w:hAnsi="仿宋" w:cs="仿宋"/>
          <w:sz w:val="32"/>
          <w:szCs w:val="32"/>
        </w:rPr>
      </w:pPr>
    </w:p>
    <w:p w:rsidR="008438B9" w:rsidRDefault="008438B9" w:rsidP="00CC1D04">
      <w:pPr>
        <w:ind w:firstLineChars="200" w:firstLine="640"/>
        <w:rPr>
          <w:rFonts w:ascii="仿宋" w:eastAsia="仿宋" w:hAnsi="仿宋" w:cs="仿宋"/>
          <w:sz w:val="32"/>
          <w:szCs w:val="32"/>
        </w:rPr>
      </w:pPr>
    </w:p>
    <w:p w:rsidR="008438B9" w:rsidRDefault="008438B9" w:rsidP="00CC1D04">
      <w:pPr>
        <w:ind w:firstLineChars="200" w:firstLine="640"/>
        <w:rPr>
          <w:rFonts w:ascii="仿宋" w:eastAsia="仿宋" w:hAnsi="仿宋" w:cs="仿宋"/>
          <w:sz w:val="32"/>
          <w:szCs w:val="32"/>
        </w:rPr>
      </w:pPr>
    </w:p>
    <w:p w:rsidR="008438B9" w:rsidRDefault="008438B9" w:rsidP="00CC1D04">
      <w:pPr>
        <w:ind w:firstLineChars="200" w:firstLine="640"/>
        <w:rPr>
          <w:rFonts w:ascii="仿宋" w:eastAsia="仿宋" w:hAnsi="仿宋" w:cs="仿宋"/>
          <w:sz w:val="32"/>
          <w:szCs w:val="32"/>
        </w:rPr>
      </w:pPr>
    </w:p>
    <w:p w:rsidR="008438B9" w:rsidRDefault="008438B9" w:rsidP="00CC1D04">
      <w:pPr>
        <w:ind w:firstLineChars="200" w:firstLine="640"/>
        <w:rPr>
          <w:rFonts w:ascii="仿宋" w:eastAsia="仿宋" w:hAnsi="仿宋" w:cs="仿宋"/>
          <w:sz w:val="32"/>
          <w:szCs w:val="32"/>
        </w:rPr>
      </w:pPr>
    </w:p>
    <w:p w:rsidR="008438B9" w:rsidRDefault="008438B9">
      <w:pPr>
        <w:rPr>
          <w:rFonts w:ascii="仿宋" w:eastAsia="仿宋" w:hAnsi="仿宋" w:cs="仿宋"/>
          <w:sz w:val="32"/>
          <w:szCs w:val="32"/>
        </w:rPr>
        <w:sectPr w:rsidR="008438B9">
          <w:pgSz w:w="11906" w:h="16838"/>
          <w:pgMar w:top="1440" w:right="1800" w:bottom="1440" w:left="1800" w:header="851" w:footer="992" w:gutter="0"/>
          <w:cols w:space="425"/>
          <w:docGrid w:type="lines" w:linePitch="312"/>
        </w:sectPr>
      </w:pP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rightChars="-27" w:right="-57"/>
        <w:jc w:val="left"/>
        <w:rPr>
          <w:rFonts w:ascii="Times New Roman" w:eastAsia="黑体" w:hAnsi="Times New Roman"/>
          <w:kern w:val="0"/>
          <w:sz w:val="32"/>
          <w:szCs w:val="32"/>
        </w:rPr>
      </w:pPr>
      <w:r>
        <w:rPr>
          <w:rFonts w:ascii="Times New Roman" w:eastAsia="黑体" w:hAnsi="Times New Roman"/>
          <w:kern w:val="0"/>
          <w:sz w:val="32"/>
          <w:szCs w:val="32"/>
        </w:rPr>
        <w:lastRenderedPageBreak/>
        <w:t>附件</w:t>
      </w:r>
      <w:r>
        <w:rPr>
          <w:rFonts w:ascii="Times New Roman" w:eastAsia="黑体" w:hAnsi="Times New Roman"/>
          <w:kern w:val="0"/>
          <w:sz w:val="32"/>
          <w:szCs w:val="32"/>
        </w:rPr>
        <w:t>2</w:t>
      </w: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rightChars="-27" w:right="-57"/>
        <w:jc w:val="center"/>
        <w:rPr>
          <w:rFonts w:ascii="Times New Roman" w:eastAsia="方正小标宋简体" w:hAnsi="Times New Roman"/>
          <w:kern w:val="0"/>
          <w:sz w:val="36"/>
          <w:szCs w:val="36"/>
        </w:rPr>
      </w:pPr>
      <w:r>
        <w:rPr>
          <w:rFonts w:ascii="Times New Roman" w:eastAsia="方正小标宋简体" w:hAnsi="Times New Roman"/>
          <w:kern w:val="0"/>
          <w:sz w:val="36"/>
          <w:szCs w:val="36"/>
        </w:rPr>
        <w:t>新生入学资格复查结果汇总表</w:t>
      </w: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rightChars="-27" w:right="-57"/>
        <w:rPr>
          <w:rFonts w:ascii="Times New Roman" w:eastAsia="仿宋_GB2312" w:hAnsi="Times New Roman"/>
          <w:kern w:val="0"/>
          <w:sz w:val="30"/>
          <w:szCs w:val="30"/>
        </w:rPr>
      </w:pPr>
      <w:r>
        <w:rPr>
          <w:rFonts w:ascii="Times New Roman" w:eastAsia="仿宋_GB2312" w:hAnsi="Times New Roman" w:hint="eastAsia"/>
          <w:kern w:val="0"/>
          <w:sz w:val="30"/>
          <w:szCs w:val="30"/>
        </w:rPr>
        <w:t xml:space="preserve">   </w:t>
      </w:r>
      <w:r>
        <w:rPr>
          <w:rFonts w:ascii="Times New Roman" w:eastAsia="仿宋_GB2312" w:hAnsi="Times New Roman"/>
          <w:kern w:val="0"/>
          <w:sz w:val="30"/>
          <w:szCs w:val="30"/>
        </w:rPr>
        <w:t>分部（学院）名称（加盖公章）：</w:t>
      </w:r>
    </w:p>
    <w:tbl>
      <w:tblPr>
        <w:tblW w:w="13028" w:type="dxa"/>
        <w:jc w:val="center"/>
        <w:tblLayout w:type="fixed"/>
        <w:tblLook w:val="04A0" w:firstRow="1" w:lastRow="0" w:firstColumn="1" w:lastColumn="0" w:noHBand="0" w:noVBand="1"/>
      </w:tblPr>
      <w:tblGrid>
        <w:gridCol w:w="1096"/>
        <w:gridCol w:w="3826"/>
        <w:gridCol w:w="2552"/>
        <w:gridCol w:w="1444"/>
        <w:gridCol w:w="1816"/>
        <w:gridCol w:w="2294"/>
      </w:tblGrid>
      <w:tr w:rsidR="008438B9">
        <w:trPr>
          <w:trHeight w:val="480"/>
          <w:jc w:val="center"/>
        </w:trPr>
        <w:tc>
          <w:tcPr>
            <w:tcW w:w="1096" w:type="dxa"/>
            <w:tcBorders>
              <w:top w:val="single" w:sz="4" w:space="0" w:color="auto"/>
              <w:left w:val="single" w:sz="4" w:space="0" w:color="auto"/>
              <w:bottom w:val="single" w:sz="4" w:space="0" w:color="auto"/>
              <w:right w:val="single" w:sz="4" w:space="0" w:color="auto"/>
            </w:tcBorders>
            <w:vAlign w:val="center"/>
          </w:tcPr>
          <w:p w:rsidR="008438B9" w:rsidRDefault="00DC2ECC">
            <w:pPr>
              <w:widowControl/>
              <w:jc w:val="center"/>
              <w:rPr>
                <w:rFonts w:ascii="Times New Roman" w:eastAsia="仿宋_GB2312" w:hAnsi="Times New Roman"/>
                <w:b/>
                <w:bCs/>
                <w:color w:val="000000"/>
                <w:kern w:val="0"/>
                <w:sz w:val="28"/>
                <w:szCs w:val="28"/>
              </w:rPr>
            </w:pPr>
            <w:r>
              <w:rPr>
                <w:rFonts w:ascii="Times New Roman" w:eastAsia="仿宋_GB2312" w:hAnsi="Times New Roman" w:cs="Times New Roman"/>
                <w:b/>
                <w:bCs/>
                <w:color w:val="000000"/>
                <w:kern w:val="0"/>
                <w:sz w:val="28"/>
                <w:szCs w:val="28"/>
              </w:rPr>
              <w:t>序号</w:t>
            </w:r>
          </w:p>
        </w:tc>
        <w:tc>
          <w:tcPr>
            <w:tcW w:w="3826" w:type="dxa"/>
            <w:tcBorders>
              <w:top w:val="single" w:sz="4" w:space="0" w:color="auto"/>
              <w:left w:val="nil"/>
              <w:bottom w:val="single" w:sz="4" w:space="0" w:color="auto"/>
              <w:right w:val="single" w:sz="4" w:space="0" w:color="auto"/>
            </w:tcBorders>
            <w:vAlign w:val="center"/>
          </w:tcPr>
          <w:p w:rsidR="008438B9" w:rsidRDefault="00DC2ECC">
            <w:pPr>
              <w:widowControl/>
              <w:jc w:val="center"/>
              <w:rPr>
                <w:rFonts w:ascii="Times New Roman" w:eastAsia="仿宋_GB2312" w:hAnsi="Times New Roman"/>
                <w:b/>
                <w:bCs/>
                <w:color w:val="000000"/>
                <w:kern w:val="0"/>
                <w:sz w:val="28"/>
                <w:szCs w:val="28"/>
              </w:rPr>
            </w:pPr>
            <w:r>
              <w:rPr>
                <w:rFonts w:ascii="Times New Roman" w:eastAsia="仿宋_GB2312" w:hAnsi="Times New Roman" w:cs="Times New Roman"/>
                <w:b/>
                <w:bCs/>
                <w:color w:val="000000"/>
                <w:kern w:val="0"/>
                <w:sz w:val="28"/>
                <w:szCs w:val="28"/>
              </w:rPr>
              <w:t>学习</w:t>
            </w:r>
            <w:r>
              <w:rPr>
                <w:rFonts w:ascii="Times New Roman" w:eastAsia="仿宋_GB2312" w:hAnsi="Times New Roman"/>
                <w:b/>
                <w:bCs/>
                <w:color w:val="000000"/>
                <w:kern w:val="0"/>
                <w:sz w:val="28"/>
                <w:szCs w:val="28"/>
              </w:rPr>
              <w:t>中心</w:t>
            </w:r>
          </w:p>
        </w:tc>
        <w:tc>
          <w:tcPr>
            <w:tcW w:w="2552" w:type="dxa"/>
            <w:tcBorders>
              <w:top w:val="single" w:sz="4" w:space="0" w:color="auto"/>
              <w:left w:val="nil"/>
              <w:bottom w:val="single" w:sz="4" w:space="0" w:color="auto"/>
              <w:right w:val="single" w:sz="4" w:space="0" w:color="auto"/>
            </w:tcBorders>
            <w:vAlign w:val="center"/>
          </w:tcPr>
          <w:p w:rsidR="008438B9" w:rsidRDefault="00DC2ECC">
            <w:pPr>
              <w:widowControl/>
              <w:jc w:val="center"/>
              <w:rPr>
                <w:rFonts w:ascii="Times New Roman" w:eastAsia="仿宋_GB2312" w:hAnsi="Times New Roman"/>
                <w:b/>
                <w:bCs/>
                <w:color w:val="000000"/>
                <w:kern w:val="0"/>
                <w:sz w:val="28"/>
                <w:szCs w:val="28"/>
              </w:rPr>
            </w:pPr>
            <w:r>
              <w:rPr>
                <w:rFonts w:ascii="Times New Roman" w:eastAsia="仿宋_GB2312" w:hAnsi="Times New Roman" w:cs="Times New Roman"/>
                <w:b/>
                <w:bCs/>
                <w:color w:val="000000"/>
                <w:kern w:val="0"/>
                <w:sz w:val="28"/>
                <w:szCs w:val="28"/>
              </w:rPr>
              <w:t>学号</w:t>
            </w:r>
          </w:p>
        </w:tc>
        <w:tc>
          <w:tcPr>
            <w:tcW w:w="1444" w:type="dxa"/>
            <w:tcBorders>
              <w:top w:val="single" w:sz="4" w:space="0" w:color="auto"/>
              <w:left w:val="nil"/>
              <w:bottom w:val="single" w:sz="4" w:space="0" w:color="auto"/>
              <w:right w:val="single" w:sz="4" w:space="0" w:color="auto"/>
            </w:tcBorders>
            <w:vAlign w:val="center"/>
          </w:tcPr>
          <w:p w:rsidR="008438B9" w:rsidRDefault="00DC2ECC">
            <w:pPr>
              <w:widowControl/>
              <w:jc w:val="center"/>
              <w:rPr>
                <w:rFonts w:ascii="Times New Roman" w:eastAsia="仿宋_GB2312" w:hAnsi="Times New Roman"/>
                <w:b/>
                <w:bCs/>
                <w:color w:val="000000"/>
                <w:kern w:val="0"/>
                <w:sz w:val="28"/>
                <w:szCs w:val="28"/>
              </w:rPr>
            </w:pPr>
            <w:r>
              <w:rPr>
                <w:rFonts w:ascii="Times New Roman" w:eastAsia="仿宋_GB2312" w:hAnsi="Times New Roman" w:cs="Times New Roman"/>
                <w:b/>
                <w:bCs/>
                <w:color w:val="000000"/>
                <w:kern w:val="0"/>
                <w:sz w:val="28"/>
                <w:szCs w:val="28"/>
              </w:rPr>
              <w:t>姓名</w:t>
            </w:r>
          </w:p>
        </w:tc>
        <w:tc>
          <w:tcPr>
            <w:tcW w:w="1816" w:type="dxa"/>
            <w:tcBorders>
              <w:top w:val="single" w:sz="4" w:space="0" w:color="auto"/>
              <w:left w:val="nil"/>
              <w:bottom w:val="single" w:sz="4" w:space="0" w:color="auto"/>
              <w:right w:val="single" w:sz="4" w:space="0" w:color="auto"/>
            </w:tcBorders>
            <w:vAlign w:val="center"/>
          </w:tcPr>
          <w:p w:rsidR="008438B9" w:rsidRDefault="00DC2ECC">
            <w:pPr>
              <w:widowControl/>
              <w:jc w:val="center"/>
              <w:rPr>
                <w:rFonts w:ascii="Times New Roman" w:eastAsia="仿宋_GB2312" w:hAnsi="Times New Roman"/>
                <w:b/>
                <w:bCs/>
                <w:color w:val="000000"/>
                <w:kern w:val="0"/>
                <w:sz w:val="28"/>
                <w:szCs w:val="28"/>
              </w:rPr>
            </w:pPr>
            <w:r>
              <w:rPr>
                <w:rFonts w:ascii="Times New Roman" w:eastAsia="仿宋_GB2312" w:hAnsi="Times New Roman" w:cs="Times New Roman"/>
                <w:b/>
                <w:bCs/>
                <w:color w:val="000000"/>
                <w:kern w:val="0"/>
                <w:sz w:val="28"/>
                <w:szCs w:val="28"/>
              </w:rPr>
              <w:t>身份证号</w:t>
            </w:r>
          </w:p>
        </w:tc>
        <w:tc>
          <w:tcPr>
            <w:tcW w:w="2294" w:type="dxa"/>
            <w:tcBorders>
              <w:top w:val="single" w:sz="4" w:space="0" w:color="auto"/>
              <w:left w:val="nil"/>
              <w:bottom w:val="single" w:sz="4" w:space="0" w:color="auto"/>
              <w:right w:val="single" w:sz="4" w:space="0" w:color="auto"/>
            </w:tcBorders>
            <w:vAlign w:val="center"/>
          </w:tcPr>
          <w:p w:rsidR="008438B9" w:rsidRDefault="00DC2ECC">
            <w:pPr>
              <w:widowControl/>
              <w:jc w:val="center"/>
              <w:rPr>
                <w:rFonts w:ascii="Times New Roman" w:eastAsia="仿宋_GB2312" w:hAnsi="Times New Roman"/>
                <w:b/>
                <w:bCs/>
                <w:color w:val="000000"/>
                <w:kern w:val="0"/>
                <w:sz w:val="28"/>
                <w:szCs w:val="28"/>
              </w:rPr>
            </w:pPr>
            <w:r>
              <w:rPr>
                <w:rFonts w:ascii="Times New Roman" w:eastAsia="仿宋_GB2312" w:hAnsi="Times New Roman" w:cs="Times New Roman"/>
                <w:b/>
                <w:bCs/>
                <w:color w:val="000000"/>
                <w:kern w:val="0"/>
                <w:sz w:val="28"/>
                <w:szCs w:val="28"/>
              </w:rPr>
              <w:t>复查结论</w:t>
            </w:r>
          </w:p>
          <w:p w:rsidR="008438B9" w:rsidRDefault="00DC2ECC">
            <w:pPr>
              <w:widowControl/>
              <w:jc w:val="center"/>
              <w:rPr>
                <w:rFonts w:ascii="Times New Roman" w:eastAsia="仿宋_GB2312" w:hAnsi="Times New Roman"/>
                <w:color w:val="000000"/>
                <w:kern w:val="0"/>
                <w:sz w:val="28"/>
                <w:szCs w:val="28"/>
              </w:rPr>
            </w:pPr>
            <w:r>
              <w:rPr>
                <w:rFonts w:ascii="Times New Roman" w:eastAsia="仿宋_GB2312" w:hAnsi="Times New Roman" w:cs="Times New Roman"/>
                <w:color w:val="000000"/>
                <w:kern w:val="0"/>
                <w:sz w:val="28"/>
                <w:szCs w:val="28"/>
              </w:rPr>
              <w:t>（同一人或</w:t>
            </w:r>
          </w:p>
          <w:p w:rsidR="008438B9" w:rsidRDefault="00DC2ECC">
            <w:pPr>
              <w:widowControl/>
              <w:jc w:val="center"/>
              <w:rPr>
                <w:rFonts w:ascii="Times New Roman" w:eastAsia="仿宋_GB2312" w:hAnsi="Times New Roman"/>
                <w:b/>
                <w:bCs/>
                <w:color w:val="000000"/>
                <w:kern w:val="0"/>
                <w:sz w:val="28"/>
                <w:szCs w:val="28"/>
              </w:rPr>
            </w:pPr>
            <w:r>
              <w:rPr>
                <w:rFonts w:ascii="Times New Roman" w:eastAsia="仿宋_GB2312" w:hAnsi="Times New Roman" w:cs="Times New Roman"/>
                <w:color w:val="000000"/>
                <w:kern w:val="0"/>
                <w:sz w:val="28"/>
                <w:szCs w:val="28"/>
              </w:rPr>
              <w:t>非同一人）</w:t>
            </w:r>
          </w:p>
        </w:tc>
      </w:tr>
      <w:tr w:rsidR="008438B9">
        <w:trPr>
          <w:trHeight w:val="480"/>
          <w:jc w:val="center"/>
        </w:trPr>
        <w:tc>
          <w:tcPr>
            <w:tcW w:w="1096" w:type="dxa"/>
            <w:tcBorders>
              <w:top w:val="nil"/>
              <w:left w:val="single" w:sz="4" w:space="0" w:color="auto"/>
              <w:bottom w:val="single" w:sz="4" w:space="0" w:color="auto"/>
              <w:right w:val="single" w:sz="4" w:space="0" w:color="auto"/>
            </w:tcBorders>
            <w:vAlign w:val="center"/>
          </w:tcPr>
          <w:p w:rsidR="008438B9" w:rsidRDefault="00DC2ECC">
            <w:pPr>
              <w:widowControl/>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w:t>
            </w:r>
          </w:p>
        </w:tc>
        <w:tc>
          <w:tcPr>
            <w:tcW w:w="3826" w:type="dxa"/>
            <w:tcBorders>
              <w:top w:val="single" w:sz="4" w:space="0" w:color="auto"/>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2552" w:type="dxa"/>
            <w:tcBorders>
              <w:top w:val="single" w:sz="4" w:space="0" w:color="auto"/>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1444" w:type="dxa"/>
            <w:tcBorders>
              <w:top w:val="nil"/>
              <w:left w:val="nil"/>
              <w:bottom w:val="single" w:sz="4" w:space="0" w:color="auto"/>
              <w:right w:val="single" w:sz="4" w:space="0" w:color="auto"/>
            </w:tcBorders>
            <w:vAlign w:val="bottom"/>
          </w:tcPr>
          <w:p w:rsidR="008438B9" w:rsidRDefault="008438B9">
            <w:pPr>
              <w:widowControl/>
              <w:jc w:val="center"/>
              <w:rPr>
                <w:rFonts w:ascii="Times New Roman" w:eastAsia="仿宋_GB2312" w:hAnsi="Times New Roman"/>
                <w:color w:val="000000"/>
                <w:kern w:val="0"/>
                <w:sz w:val="28"/>
                <w:szCs w:val="28"/>
              </w:rPr>
            </w:pPr>
          </w:p>
        </w:tc>
        <w:tc>
          <w:tcPr>
            <w:tcW w:w="1816" w:type="dxa"/>
            <w:tcBorders>
              <w:top w:val="nil"/>
              <w:left w:val="nil"/>
              <w:bottom w:val="single" w:sz="4" w:space="0" w:color="auto"/>
              <w:right w:val="single" w:sz="4" w:space="0" w:color="auto"/>
            </w:tcBorders>
            <w:vAlign w:val="bottom"/>
          </w:tcPr>
          <w:p w:rsidR="008438B9" w:rsidRDefault="008438B9">
            <w:pPr>
              <w:widowControl/>
              <w:jc w:val="center"/>
              <w:rPr>
                <w:rFonts w:ascii="Times New Roman" w:eastAsia="仿宋_GB2312" w:hAnsi="Times New Roman"/>
                <w:color w:val="000000"/>
                <w:kern w:val="0"/>
                <w:sz w:val="28"/>
                <w:szCs w:val="28"/>
              </w:rPr>
            </w:pPr>
          </w:p>
        </w:tc>
        <w:tc>
          <w:tcPr>
            <w:tcW w:w="2294" w:type="dxa"/>
            <w:tcBorders>
              <w:top w:val="nil"/>
              <w:left w:val="nil"/>
              <w:bottom w:val="single" w:sz="4" w:space="0" w:color="auto"/>
              <w:right w:val="single" w:sz="4" w:space="0" w:color="auto"/>
            </w:tcBorders>
            <w:vAlign w:val="bottom"/>
          </w:tcPr>
          <w:p w:rsidR="008438B9" w:rsidRDefault="008438B9">
            <w:pPr>
              <w:widowControl/>
              <w:jc w:val="center"/>
              <w:rPr>
                <w:rFonts w:ascii="Times New Roman" w:eastAsia="仿宋_GB2312" w:hAnsi="Times New Roman"/>
                <w:color w:val="000000"/>
                <w:kern w:val="0"/>
                <w:sz w:val="28"/>
                <w:szCs w:val="28"/>
              </w:rPr>
            </w:pPr>
          </w:p>
        </w:tc>
      </w:tr>
      <w:tr w:rsidR="008438B9">
        <w:trPr>
          <w:trHeight w:val="480"/>
          <w:jc w:val="center"/>
        </w:trPr>
        <w:tc>
          <w:tcPr>
            <w:tcW w:w="1096" w:type="dxa"/>
            <w:tcBorders>
              <w:top w:val="nil"/>
              <w:left w:val="single" w:sz="4" w:space="0" w:color="auto"/>
              <w:bottom w:val="single" w:sz="4" w:space="0" w:color="auto"/>
              <w:right w:val="single" w:sz="4" w:space="0" w:color="auto"/>
            </w:tcBorders>
            <w:vAlign w:val="center"/>
          </w:tcPr>
          <w:p w:rsidR="008438B9" w:rsidRDefault="00DC2ECC">
            <w:pPr>
              <w:widowControl/>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w:t>
            </w:r>
          </w:p>
        </w:tc>
        <w:tc>
          <w:tcPr>
            <w:tcW w:w="3826" w:type="dxa"/>
            <w:tcBorders>
              <w:top w:val="single" w:sz="4" w:space="0" w:color="auto"/>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2552" w:type="dxa"/>
            <w:tcBorders>
              <w:top w:val="single" w:sz="4" w:space="0" w:color="auto"/>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1444" w:type="dxa"/>
            <w:tcBorders>
              <w:top w:val="nil"/>
              <w:left w:val="nil"/>
              <w:bottom w:val="single" w:sz="4" w:space="0" w:color="auto"/>
              <w:right w:val="single" w:sz="4" w:space="0" w:color="auto"/>
            </w:tcBorders>
            <w:vAlign w:val="bottom"/>
          </w:tcPr>
          <w:p w:rsidR="008438B9" w:rsidRDefault="008438B9">
            <w:pPr>
              <w:widowControl/>
              <w:jc w:val="center"/>
              <w:rPr>
                <w:rFonts w:ascii="Times New Roman" w:eastAsia="仿宋_GB2312" w:hAnsi="Times New Roman"/>
                <w:color w:val="000000"/>
                <w:kern w:val="0"/>
                <w:sz w:val="28"/>
                <w:szCs w:val="28"/>
              </w:rPr>
            </w:pPr>
          </w:p>
        </w:tc>
        <w:tc>
          <w:tcPr>
            <w:tcW w:w="1816" w:type="dxa"/>
            <w:tcBorders>
              <w:top w:val="nil"/>
              <w:left w:val="nil"/>
              <w:bottom w:val="single" w:sz="4" w:space="0" w:color="auto"/>
              <w:right w:val="single" w:sz="4" w:space="0" w:color="auto"/>
            </w:tcBorders>
            <w:vAlign w:val="bottom"/>
          </w:tcPr>
          <w:p w:rsidR="008438B9" w:rsidRDefault="008438B9">
            <w:pPr>
              <w:widowControl/>
              <w:jc w:val="center"/>
              <w:rPr>
                <w:rFonts w:ascii="Times New Roman" w:eastAsia="仿宋_GB2312" w:hAnsi="Times New Roman"/>
                <w:color w:val="000000"/>
                <w:kern w:val="0"/>
                <w:sz w:val="28"/>
                <w:szCs w:val="28"/>
              </w:rPr>
            </w:pPr>
          </w:p>
        </w:tc>
        <w:tc>
          <w:tcPr>
            <w:tcW w:w="2294" w:type="dxa"/>
            <w:tcBorders>
              <w:top w:val="nil"/>
              <w:left w:val="nil"/>
              <w:bottom w:val="single" w:sz="4" w:space="0" w:color="auto"/>
              <w:right w:val="single" w:sz="4" w:space="0" w:color="auto"/>
            </w:tcBorders>
            <w:vAlign w:val="bottom"/>
          </w:tcPr>
          <w:p w:rsidR="008438B9" w:rsidRDefault="008438B9">
            <w:pPr>
              <w:widowControl/>
              <w:jc w:val="center"/>
              <w:rPr>
                <w:rFonts w:ascii="Times New Roman" w:eastAsia="仿宋_GB2312" w:hAnsi="Times New Roman"/>
                <w:color w:val="000000"/>
                <w:kern w:val="0"/>
                <w:sz w:val="28"/>
                <w:szCs w:val="28"/>
              </w:rPr>
            </w:pPr>
          </w:p>
        </w:tc>
      </w:tr>
      <w:tr w:rsidR="008438B9">
        <w:trPr>
          <w:trHeight w:val="480"/>
          <w:jc w:val="center"/>
        </w:trPr>
        <w:tc>
          <w:tcPr>
            <w:tcW w:w="1096" w:type="dxa"/>
            <w:tcBorders>
              <w:top w:val="nil"/>
              <w:left w:val="single" w:sz="4" w:space="0" w:color="auto"/>
              <w:bottom w:val="single" w:sz="4" w:space="0" w:color="auto"/>
              <w:right w:val="single" w:sz="4" w:space="0" w:color="auto"/>
            </w:tcBorders>
            <w:vAlign w:val="center"/>
          </w:tcPr>
          <w:p w:rsidR="008438B9" w:rsidRDefault="00DC2ECC">
            <w:pPr>
              <w:widowControl/>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3</w:t>
            </w:r>
          </w:p>
        </w:tc>
        <w:tc>
          <w:tcPr>
            <w:tcW w:w="3826" w:type="dxa"/>
            <w:tcBorders>
              <w:top w:val="single" w:sz="4" w:space="0" w:color="auto"/>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2552" w:type="dxa"/>
            <w:tcBorders>
              <w:top w:val="single" w:sz="4" w:space="0" w:color="auto"/>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1444" w:type="dxa"/>
            <w:tcBorders>
              <w:top w:val="nil"/>
              <w:left w:val="nil"/>
              <w:bottom w:val="single" w:sz="4" w:space="0" w:color="auto"/>
              <w:right w:val="single" w:sz="4" w:space="0" w:color="auto"/>
            </w:tcBorders>
            <w:vAlign w:val="bottom"/>
          </w:tcPr>
          <w:p w:rsidR="008438B9" w:rsidRDefault="008438B9">
            <w:pPr>
              <w:widowControl/>
              <w:jc w:val="center"/>
              <w:rPr>
                <w:rFonts w:ascii="Times New Roman" w:eastAsia="仿宋_GB2312" w:hAnsi="Times New Roman"/>
                <w:color w:val="000000"/>
                <w:kern w:val="0"/>
                <w:sz w:val="28"/>
                <w:szCs w:val="28"/>
              </w:rPr>
            </w:pPr>
          </w:p>
        </w:tc>
        <w:tc>
          <w:tcPr>
            <w:tcW w:w="1816" w:type="dxa"/>
            <w:tcBorders>
              <w:top w:val="nil"/>
              <w:left w:val="nil"/>
              <w:bottom w:val="single" w:sz="4" w:space="0" w:color="auto"/>
              <w:right w:val="single" w:sz="4" w:space="0" w:color="auto"/>
            </w:tcBorders>
            <w:vAlign w:val="bottom"/>
          </w:tcPr>
          <w:p w:rsidR="008438B9" w:rsidRDefault="008438B9">
            <w:pPr>
              <w:widowControl/>
              <w:jc w:val="center"/>
              <w:rPr>
                <w:rFonts w:ascii="Times New Roman" w:eastAsia="仿宋_GB2312" w:hAnsi="Times New Roman"/>
                <w:color w:val="000000"/>
                <w:kern w:val="0"/>
                <w:sz w:val="28"/>
                <w:szCs w:val="28"/>
              </w:rPr>
            </w:pPr>
          </w:p>
        </w:tc>
        <w:tc>
          <w:tcPr>
            <w:tcW w:w="2294" w:type="dxa"/>
            <w:tcBorders>
              <w:top w:val="nil"/>
              <w:left w:val="nil"/>
              <w:bottom w:val="single" w:sz="4" w:space="0" w:color="auto"/>
              <w:right w:val="single" w:sz="4" w:space="0" w:color="auto"/>
            </w:tcBorders>
            <w:vAlign w:val="bottom"/>
          </w:tcPr>
          <w:p w:rsidR="008438B9" w:rsidRDefault="008438B9">
            <w:pPr>
              <w:widowControl/>
              <w:jc w:val="center"/>
              <w:rPr>
                <w:rFonts w:ascii="Times New Roman" w:eastAsia="仿宋_GB2312" w:hAnsi="Times New Roman"/>
                <w:color w:val="000000"/>
                <w:kern w:val="0"/>
                <w:sz w:val="28"/>
                <w:szCs w:val="28"/>
              </w:rPr>
            </w:pPr>
          </w:p>
        </w:tc>
      </w:tr>
      <w:tr w:rsidR="008438B9">
        <w:trPr>
          <w:trHeight w:val="480"/>
          <w:jc w:val="center"/>
        </w:trPr>
        <w:tc>
          <w:tcPr>
            <w:tcW w:w="1096" w:type="dxa"/>
            <w:tcBorders>
              <w:top w:val="nil"/>
              <w:left w:val="single" w:sz="4" w:space="0" w:color="auto"/>
              <w:bottom w:val="single" w:sz="4" w:space="0" w:color="auto"/>
              <w:right w:val="single" w:sz="4" w:space="0" w:color="auto"/>
            </w:tcBorders>
            <w:vAlign w:val="center"/>
          </w:tcPr>
          <w:p w:rsidR="008438B9" w:rsidRDefault="00DC2ECC">
            <w:pPr>
              <w:widowControl/>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w:t>
            </w:r>
          </w:p>
        </w:tc>
        <w:tc>
          <w:tcPr>
            <w:tcW w:w="3826" w:type="dxa"/>
            <w:tcBorders>
              <w:top w:val="single" w:sz="4" w:space="0" w:color="auto"/>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2552" w:type="dxa"/>
            <w:tcBorders>
              <w:top w:val="single" w:sz="4" w:space="0" w:color="auto"/>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1444" w:type="dxa"/>
            <w:tcBorders>
              <w:top w:val="nil"/>
              <w:left w:val="nil"/>
              <w:bottom w:val="single" w:sz="4" w:space="0" w:color="auto"/>
              <w:right w:val="single" w:sz="4" w:space="0" w:color="auto"/>
            </w:tcBorders>
            <w:vAlign w:val="bottom"/>
          </w:tcPr>
          <w:p w:rsidR="008438B9" w:rsidRDefault="008438B9">
            <w:pPr>
              <w:widowControl/>
              <w:jc w:val="center"/>
              <w:rPr>
                <w:rFonts w:ascii="Times New Roman" w:eastAsia="仿宋_GB2312" w:hAnsi="Times New Roman"/>
                <w:color w:val="000000"/>
                <w:kern w:val="0"/>
                <w:sz w:val="28"/>
                <w:szCs w:val="28"/>
              </w:rPr>
            </w:pPr>
          </w:p>
        </w:tc>
        <w:tc>
          <w:tcPr>
            <w:tcW w:w="1816" w:type="dxa"/>
            <w:tcBorders>
              <w:top w:val="nil"/>
              <w:left w:val="nil"/>
              <w:bottom w:val="single" w:sz="4" w:space="0" w:color="auto"/>
              <w:right w:val="single" w:sz="4" w:space="0" w:color="auto"/>
            </w:tcBorders>
            <w:vAlign w:val="bottom"/>
          </w:tcPr>
          <w:p w:rsidR="008438B9" w:rsidRDefault="008438B9">
            <w:pPr>
              <w:widowControl/>
              <w:jc w:val="center"/>
              <w:rPr>
                <w:rFonts w:ascii="Times New Roman" w:eastAsia="仿宋_GB2312" w:hAnsi="Times New Roman"/>
                <w:color w:val="000000"/>
                <w:kern w:val="0"/>
                <w:sz w:val="28"/>
                <w:szCs w:val="28"/>
              </w:rPr>
            </w:pPr>
          </w:p>
        </w:tc>
        <w:tc>
          <w:tcPr>
            <w:tcW w:w="2294" w:type="dxa"/>
            <w:tcBorders>
              <w:top w:val="nil"/>
              <w:left w:val="nil"/>
              <w:bottom w:val="single" w:sz="4" w:space="0" w:color="auto"/>
              <w:right w:val="single" w:sz="4" w:space="0" w:color="auto"/>
            </w:tcBorders>
            <w:vAlign w:val="bottom"/>
          </w:tcPr>
          <w:p w:rsidR="008438B9" w:rsidRDefault="008438B9">
            <w:pPr>
              <w:widowControl/>
              <w:jc w:val="center"/>
              <w:rPr>
                <w:rFonts w:ascii="Times New Roman" w:eastAsia="仿宋_GB2312" w:hAnsi="Times New Roman"/>
                <w:color w:val="000000"/>
                <w:kern w:val="0"/>
                <w:sz w:val="28"/>
                <w:szCs w:val="28"/>
              </w:rPr>
            </w:pPr>
          </w:p>
        </w:tc>
      </w:tr>
      <w:tr w:rsidR="008438B9">
        <w:trPr>
          <w:trHeight w:val="1615"/>
          <w:jc w:val="center"/>
        </w:trPr>
        <w:tc>
          <w:tcPr>
            <w:tcW w:w="7474" w:type="dxa"/>
            <w:gridSpan w:val="3"/>
            <w:tcBorders>
              <w:top w:val="nil"/>
              <w:left w:val="single" w:sz="4" w:space="0" w:color="auto"/>
              <w:bottom w:val="single" w:sz="4" w:space="0" w:color="auto"/>
              <w:right w:val="single" w:sz="4" w:space="0" w:color="auto"/>
            </w:tcBorders>
            <w:vAlign w:val="center"/>
          </w:tcPr>
          <w:p w:rsidR="008438B9" w:rsidRDefault="00DC2ECC">
            <w:pPr>
              <w:widowControl/>
              <w:rPr>
                <w:rFonts w:ascii="Times New Roman" w:eastAsia="仿宋_GB2312" w:hAnsi="Times New Roman"/>
                <w:color w:val="000000"/>
                <w:kern w:val="0"/>
                <w:sz w:val="28"/>
                <w:szCs w:val="28"/>
              </w:rPr>
            </w:pPr>
            <w:r>
              <w:rPr>
                <w:rFonts w:ascii="Times New Roman" w:eastAsia="仿宋_GB2312" w:hAnsi="Times New Roman" w:cs="Times New Roman"/>
                <w:color w:val="000000"/>
                <w:kern w:val="0"/>
                <w:sz w:val="28"/>
                <w:szCs w:val="28"/>
              </w:rPr>
              <w:t>经办人（签字）：</w:t>
            </w:r>
            <w:r>
              <w:rPr>
                <w:rFonts w:ascii="Times New Roman" w:eastAsia="仿宋_GB2312" w:hAnsi="Times New Roman"/>
                <w:color w:val="000000"/>
                <w:kern w:val="0"/>
                <w:sz w:val="28"/>
                <w:szCs w:val="28"/>
              </w:rPr>
              <w:t xml:space="preserve"> </w:t>
            </w:r>
          </w:p>
          <w:p w:rsidR="008438B9" w:rsidRDefault="00DC2ECC">
            <w:pPr>
              <w:widowControl/>
              <w:jc w:val="right"/>
              <w:rPr>
                <w:rFonts w:ascii="Times New Roman" w:eastAsia="仿宋_GB2312" w:hAnsi="Times New Roman"/>
                <w:color w:val="000000"/>
                <w:kern w:val="0"/>
                <w:sz w:val="28"/>
                <w:szCs w:val="28"/>
              </w:rPr>
            </w:pPr>
            <w:r>
              <w:rPr>
                <w:rFonts w:ascii="Times New Roman" w:eastAsia="仿宋_GB2312" w:hAnsi="Times New Roman" w:cs="Times New Roman"/>
                <w:color w:val="000000"/>
                <w:kern w:val="0"/>
                <w:sz w:val="28"/>
                <w:szCs w:val="28"/>
              </w:rPr>
              <w:t>年</w:t>
            </w:r>
            <w:r>
              <w:rPr>
                <w:rFonts w:ascii="Times New Roman" w:eastAsia="仿宋_GB2312" w:hAnsi="Times New Roman"/>
                <w:color w:val="000000"/>
                <w:kern w:val="0"/>
                <w:sz w:val="28"/>
                <w:szCs w:val="28"/>
              </w:rPr>
              <w:t xml:space="preserve">    </w:t>
            </w:r>
            <w:r>
              <w:rPr>
                <w:rFonts w:ascii="Times New Roman" w:eastAsia="仿宋_GB2312" w:hAnsi="Times New Roman" w:cs="Times New Roman"/>
                <w:color w:val="000000"/>
                <w:kern w:val="0"/>
                <w:sz w:val="28"/>
                <w:szCs w:val="28"/>
              </w:rPr>
              <w:t>月</w:t>
            </w:r>
            <w:r>
              <w:rPr>
                <w:rFonts w:ascii="Times New Roman" w:eastAsia="仿宋_GB2312" w:hAnsi="Times New Roman"/>
                <w:color w:val="000000"/>
                <w:kern w:val="0"/>
                <w:sz w:val="28"/>
                <w:szCs w:val="28"/>
              </w:rPr>
              <w:t xml:space="preserve">    </w:t>
            </w:r>
            <w:r>
              <w:rPr>
                <w:rFonts w:ascii="Times New Roman" w:eastAsia="仿宋_GB2312" w:hAnsi="Times New Roman" w:cs="Times New Roman"/>
                <w:color w:val="000000"/>
                <w:kern w:val="0"/>
                <w:sz w:val="28"/>
                <w:szCs w:val="28"/>
              </w:rPr>
              <w:t>日</w:t>
            </w:r>
          </w:p>
        </w:tc>
        <w:tc>
          <w:tcPr>
            <w:tcW w:w="5554" w:type="dxa"/>
            <w:gridSpan w:val="3"/>
            <w:tcBorders>
              <w:top w:val="nil"/>
              <w:left w:val="single" w:sz="4" w:space="0" w:color="auto"/>
              <w:bottom w:val="single" w:sz="4" w:space="0" w:color="auto"/>
              <w:right w:val="single" w:sz="4" w:space="0" w:color="auto"/>
            </w:tcBorders>
            <w:vAlign w:val="center"/>
          </w:tcPr>
          <w:p w:rsidR="008438B9" w:rsidRDefault="00DC2ECC">
            <w:pPr>
              <w:widowControl/>
              <w:jc w:val="left"/>
              <w:rPr>
                <w:rFonts w:ascii="Times New Roman" w:eastAsia="仿宋_GB2312" w:hAnsi="Times New Roman"/>
                <w:color w:val="000000"/>
                <w:kern w:val="0"/>
                <w:sz w:val="28"/>
                <w:szCs w:val="28"/>
              </w:rPr>
            </w:pPr>
            <w:r>
              <w:rPr>
                <w:rFonts w:ascii="Times New Roman" w:eastAsia="仿宋_GB2312" w:hAnsi="Times New Roman" w:cs="Times New Roman"/>
                <w:color w:val="000000"/>
                <w:kern w:val="0"/>
                <w:sz w:val="28"/>
                <w:szCs w:val="28"/>
              </w:rPr>
              <w:t>分管校（院）领导（签字）：</w:t>
            </w:r>
          </w:p>
          <w:p w:rsidR="008438B9" w:rsidRDefault="00DC2ECC">
            <w:pPr>
              <w:widowControl/>
              <w:jc w:val="right"/>
              <w:rPr>
                <w:rFonts w:ascii="Times New Roman" w:eastAsia="仿宋_GB2312" w:hAnsi="Times New Roman"/>
                <w:color w:val="000000"/>
                <w:kern w:val="0"/>
                <w:sz w:val="28"/>
                <w:szCs w:val="28"/>
              </w:rPr>
            </w:pPr>
            <w:r>
              <w:rPr>
                <w:rFonts w:ascii="Times New Roman" w:eastAsia="仿宋_GB2312" w:hAnsi="Times New Roman" w:cs="Times New Roman"/>
                <w:color w:val="000000"/>
                <w:kern w:val="0"/>
                <w:sz w:val="28"/>
                <w:szCs w:val="28"/>
              </w:rPr>
              <w:t>年</w:t>
            </w:r>
            <w:r>
              <w:rPr>
                <w:rFonts w:ascii="Times New Roman" w:eastAsia="仿宋_GB2312" w:hAnsi="Times New Roman"/>
                <w:color w:val="000000"/>
                <w:kern w:val="0"/>
                <w:sz w:val="28"/>
                <w:szCs w:val="28"/>
              </w:rPr>
              <w:t xml:space="preserve">    </w:t>
            </w:r>
            <w:r>
              <w:rPr>
                <w:rFonts w:ascii="Times New Roman" w:eastAsia="仿宋_GB2312" w:hAnsi="Times New Roman" w:cs="Times New Roman"/>
                <w:color w:val="000000"/>
                <w:kern w:val="0"/>
                <w:sz w:val="28"/>
                <w:szCs w:val="28"/>
              </w:rPr>
              <w:t>月</w:t>
            </w:r>
            <w:r>
              <w:rPr>
                <w:rFonts w:ascii="Times New Roman" w:eastAsia="仿宋_GB2312" w:hAnsi="Times New Roman"/>
                <w:color w:val="000000"/>
                <w:kern w:val="0"/>
                <w:sz w:val="28"/>
                <w:szCs w:val="28"/>
              </w:rPr>
              <w:t xml:space="preserve">    </w:t>
            </w:r>
            <w:r>
              <w:rPr>
                <w:rFonts w:ascii="Times New Roman" w:eastAsia="仿宋_GB2312" w:hAnsi="Times New Roman" w:cs="Times New Roman"/>
                <w:color w:val="000000"/>
                <w:kern w:val="0"/>
                <w:sz w:val="28"/>
                <w:szCs w:val="28"/>
              </w:rPr>
              <w:t>日</w:t>
            </w:r>
          </w:p>
        </w:tc>
      </w:tr>
    </w:tbl>
    <w:p w:rsidR="008438B9" w:rsidRDefault="008438B9">
      <w:pPr>
        <w:rPr>
          <w:rFonts w:ascii="仿宋" w:eastAsia="仿宋" w:hAnsi="仿宋" w:cs="仿宋"/>
          <w:sz w:val="32"/>
          <w:szCs w:val="32"/>
        </w:rPr>
        <w:sectPr w:rsidR="008438B9">
          <w:pgSz w:w="16838" w:h="11906" w:orient="landscape"/>
          <w:pgMar w:top="1800" w:right="1440" w:bottom="1800" w:left="1440" w:header="851" w:footer="992" w:gutter="0"/>
          <w:cols w:space="425"/>
          <w:docGrid w:type="lines" w:linePitch="312"/>
        </w:sectPr>
      </w:pP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rightChars="-27" w:right="-57"/>
        <w:jc w:val="left"/>
        <w:rPr>
          <w:rFonts w:ascii="Times New Roman" w:eastAsia="黑体" w:hAnsi="Times New Roman"/>
          <w:kern w:val="0"/>
          <w:sz w:val="32"/>
          <w:szCs w:val="32"/>
        </w:rPr>
      </w:pPr>
      <w:r>
        <w:rPr>
          <w:rFonts w:ascii="Times New Roman" w:eastAsia="黑体" w:hAnsi="Times New Roman"/>
          <w:kern w:val="0"/>
          <w:sz w:val="32"/>
          <w:szCs w:val="32"/>
        </w:rPr>
        <w:lastRenderedPageBreak/>
        <w:t>附件</w:t>
      </w:r>
      <w:r>
        <w:rPr>
          <w:rFonts w:ascii="Times New Roman" w:eastAsia="黑体" w:hAnsi="Times New Roman"/>
          <w:kern w:val="0"/>
          <w:sz w:val="32"/>
          <w:szCs w:val="32"/>
        </w:rPr>
        <w:t>3</w:t>
      </w: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rightChars="-27" w:right="-57"/>
        <w:jc w:val="center"/>
        <w:rPr>
          <w:rFonts w:ascii="Times New Roman" w:eastAsia="方正小标宋简体" w:hAnsi="Times New Roman"/>
          <w:kern w:val="0"/>
          <w:sz w:val="36"/>
          <w:szCs w:val="36"/>
        </w:rPr>
      </w:pPr>
      <w:r>
        <w:rPr>
          <w:rFonts w:ascii="Times New Roman" w:eastAsia="方正小标宋简体" w:hAnsi="Times New Roman"/>
          <w:kern w:val="0"/>
          <w:sz w:val="36"/>
          <w:szCs w:val="36"/>
        </w:rPr>
        <w:t>新生电子照片与身份证照片核验表</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3119"/>
        <w:gridCol w:w="2269"/>
        <w:gridCol w:w="2034"/>
      </w:tblGrid>
      <w:tr w:rsidR="008438B9">
        <w:trPr>
          <w:trHeight w:val="546"/>
          <w:jc w:val="center"/>
        </w:trPr>
        <w:tc>
          <w:tcPr>
            <w:tcW w:w="1524" w:type="dxa"/>
            <w:vAlign w:val="center"/>
          </w:tcPr>
          <w:p w:rsidR="008438B9" w:rsidRDefault="00DC2ECC">
            <w:pPr>
              <w:widowControl/>
              <w:jc w:val="center"/>
              <w:rPr>
                <w:rFonts w:ascii="Times New Roman" w:eastAsia="仿宋_GB2312" w:hAnsi="Times New Roman"/>
                <w:kern w:val="0"/>
                <w:sz w:val="30"/>
                <w:szCs w:val="30"/>
              </w:rPr>
            </w:pPr>
            <w:r>
              <w:rPr>
                <w:rFonts w:ascii="Times New Roman" w:eastAsia="仿宋_GB2312" w:hAnsi="Times New Roman"/>
                <w:kern w:val="0"/>
                <w:sz w:val="30"/>
                <w:szCs w:val="30"/>
              </w:rPr>
              <w:t>姓名</w:t>
            </w:r>
          </w:p>
        </w:tc>
        <w:tc>
          <w:tcPr>
            <w:tcW w:w="3119" w:type="dxa"/>
          </w:tcPr>
          <w:p w:rsidR="008438B9" w:rsidRDefault="008438B9">
            <w:pPr>
              <w:widowControl/>
              <w:jc w:val="left"/>
              <w:rPr>
                <w:rFonts w:ascii="Times New Roman" w:eastAsia="仿宋_GB2312" w:hAnsi="Times New Roman"/>
                <w:kern w:val="0"/>
                <w:sz w:val="30"/>
                <w:szCs w:val="30"/>
              </w:rPr>
            </w:pPr>
          </w:p>
        </w:tc>
        <w:tc>
          <w:tcPr>
            <w:tcW w:w="2269" w:type="dxa"/>
            <w:vAlign w:val="center"/>
          </w:tcPr>
          <w:p w:rsidR="008438B9" w:rsidRDefault="00DC2ECC">
            <w:pPr>
              <w:widowControl/>
              <w:jc w:val="center"/>
              <w:rPr>
                <w:rFonts w:ascii="Times New Roman" w:eastAsia="仿宋_GB2312" w:hAnsi="Times New Roman"/>
                <w:kern w:val="0"/>
                <w:sz w:val="30"/>
                <w:szCs w:val="30"/>
              </w:rPr>
            </w:pPr>
            <w:r>
              <w:rPr>
                <w:rFonts w:ascii="Times New Roman" w:eastAsia="仿宋_GB2312" w:hAnsi="Times New Roman"/>
                <w:kern w:val="0"/>
                <w:sz w:val="30"/>
                <w:szCs w:val="30"/>
              </w:rPr>
              <w:t>性别</w:t>
            </w:r>
          </w:p>
        </w:tc>
        <w:tc>
          <w:tcPr>
            <w:tcW w:w="2034" w:type="dxa"/>
          </w:tcPr>
          <w:p w:rsidR="008438B9" w:rsidRDefault="008438B9">
            <w:pPr>
              <w:widowControl/>
              <w:jc w:val="left"/>
              <w:rPr>
                <w:rFonts w:ascii="Times New Roman" w:eastAsia="仿宋_GB2312" w:hAnsi="Times New Roman"/>
                <w:kern w:val="0"/>
                <w:sz w:val="30"/>
                <w:szCs w:val="30"/>
              </w:rPr>
            </w:pPr>
          </w:p>
        </w:tc>
      </w:tr>
      <w:tr w:rsidR="008438B9">
        <w:trPr>
          <w:trHeight w:val="695"/>
          <w:jc w:val="center"/>
        </w:trPr>
        <w:tc>
          <w:tcPr>
            <w:tcW w:w="1524" w:type="dxa"/>
            <w:vAlign w:val="center"/>
          </w:tcPr>
          <w:p w:rsidR="008438B9" w:rsidRDefault="00DC2ECC">
            <w:pPr>
              <w:widowControl/>
              <w:jc w:val="center"/>
              <w:rPr>
                <w:rFonts w:ascii="Times New Roman" w:eastAsia="仿宋_GB2312" w:hAnsi="Times New Roman"/>
                <w:kern w:val="0"/>
                <w:sz w:val="30"/>
                <w:szCs w:val="30"/>
              </w:rPr>
            </w:pPr>
            <w:r>
              <w:rPr>
                <w:rFonts w:ascii="Times New Roman" w:eastAsia="仿宋_GB2312" w:hAnsi="Times New Roman"/>
                <w:kern w:val="0"/>
                <w:sz w:val="30"/>
                <w:szCs w:val="30"/>
              </w:rPr>
              <w:t>身份证号</w:t>
            </w:r>
          </w:p>
        </w:tc>
        <w:tc>
          <w:tcPr>
            <w:tcW w:w="3119" w:type="dxa"/>
          </w:tcPr>
          <w:p w:rsidR="008438B9" w:rsidRDefault="008438B9">
            <w:pPr>
              <w:widowControl/>
              <w:jc w:val="left"/>
              <w:rPr>
                <w:rFonts w:ascii="Times New Roman" w:eastAsia="仿宋_GB2312" w:hAnsi="Times New Roman"/>
                <w:kern w:val="0"/>
                <w:sz w:val="30"/>
                <w:szCs w:val="30"/>
              </w:rPr>
            </w:pPr>
          </w:p>
        </w:tc>
        <w:tc>
          <w:tcPr>
            <w:tcW w:w="2269" w:type="dxa"/>
            <w:vAlign w:val="center"/>
          </w:tcPr>
          <w:p w:rsidR="008438B9" w:rsidRDefault="00DC2ECC">
            <w:pPr>
              <w:widowControl/>
              <w:jc w:val="center"/>
              <w:rPr>
                <w:rFonts w:ascii="Times New Roman" w:eastAsia="仿宋_GB2312" w:hAnsi="Times New Roman"/>
                <w:kern w:val="0"/>
                <w:sz w:val="30"/>
                <w:szCs w:val="30"/>
              </w:rPr>
            </w:pPr>
            <w:r>
              <w:rPr>
                <w:rFonts w:ascii="Times New Roman" w:eastAsia="仿宋_GB2312" w:hAnsi="Times New Roman"/>
                <w:kern w:val="0"/>
                <w:sz w:val="30"/>
                <w:szCs w:val="30"/>
              </w:rPr>
              <w:t>学习中心名称</w:t>
            </w:r>
          </w:p>
        </w:tc>
        <w:tc>
          <w:tcPr>
            <w:tcW w:w="2034" w:type="dxa"/>
          </w:tcPr>
          <w:p w:rsidR="008438B9" w:rsidRDefault="008438B9">
            <w:pPr>
              <w:widowControl/>
              <w:jc w:val="left"/>
              <w:rPr>
                <w:rFonts w:ascii="Times New Roman" w:eastAsia="仿宋_GB2312" w:hAnsi="Times New Roman"/>
                <w:kern w:val="0"/>
                <w:sz w:val="30"/>
                <w:szCs w:val="30"/>
              </w:rPr>
            </w:pPr>
          </w:p>
        </w:tc>
      </w:tr>
      <w:tr w:rsidR="008438B9">
        <w:trPr>
          <w:trHeight w:val="1755"/>
          <w:jc w:val="center"/>
        </w:trPr>
        <w:tc>
          <w:tcPr>
            <w:tcW w:w="1524" w:type="dxa"/>
            <w:vAlign w:val="center"/>
          </w:tcPr>
          <w:p w:rsidR="008438B9" w:rsidRDefault="00DC2ECC">
            <w:pPr>
              <w:widowControl/>
              <w:jc w:val="center"/>
              <w:rPr>
                <w:rFonts w:ascii="Times New Roman" w:eastAsia="仿宋_GB2312" w:hAnsi="Times New Roman"/>
                <w:kern w:val="0"/>
                <w:sz w:val="30"/>
                <w:szCs w:val="30"/>
              </w:rPr>
            </w:pPr>
            <w:r>
              <w:rPr>
                <w:rFonts w:ascii="Times New Roman" w:eastAsia="仿宋_GB2312" w:hAnsi="Times New Roman"/>
                <w:kern w:val="0"/>
                <w:sz w:val="30"/>
                <w:szCs w:val="30"/>
              </w:rPr>
              <w:t>电子照片</w:t>
            </w:r>
          </w:p>
        </w:tc>
        <w:tc>
          <w:tcPr>
            <w:tcW w:w="7422" w:type="dxa"/>
            <w:gridSpan w:val="3"/>
            <w:vAlign w:val="center"/>
          </w:tcPr>
          <w:p w:rsidR="008438B9" w:rsidRDefault="00DC2ECC">
            <w:pPr>
              <w:widowControl/>
              <w:jc w:val="center"/>
              <w:rPr>
                <w:rFonts w:ascii="Times New Roman" w:eastAsia="仿宋_GB2312" w:hAnsi="Times New Roman"/>
                <w:kern w:val="0"/>
                <w:sz w:val="30"/>
                <w:szCs w:val="30"/>
              </w:rPr>
            </w:pPr>
            <w:r>
              <w:rPr>
                <w:rFonts w:ascii="Times New Roman" w:eastAsia="仿宋_GB2312" w:hAnsi="Times New Roman"/>
                <w:kern w:val="0"/>
                <w:sz w:val="30"/>
                <w:szCs w:val="30"/>
              </w:rPr>
              <w:t>（以学生身份证号命名）</w:t>
            </w:r>
          </w:p>
        </w:tc>
      </w:tr>
      <w:tr w:rsidR="008438B9">
        <w:trPr>
          <w:trHeight w:val="2542"/>
          <w:jc w:val="center"/>
        </w:trPr>
        <w:tc>
          <w:tcPr>
            <w:tcW w:w="1524" w:type="dxa"/>
            <w:vAlign w:val="center"/>
          </w:tcPr>
          <w:p w:rsidR="008438B9" w:rsidRDefault="00DC2ECC">
            <w:pPr>
              <w:widowControl/>
              <w:jc w:val="center"/>
              <w:rPr>
                <w:rFonts w:ascii="Times New Roman" w:eastAsia="仿宋_GB2312" w:hAnsi="Times New Roman"/>
                <w:kern w:val="0"/>
                <w:sz w:val="30"/>
                <w:szCs w:val="30"/>
              </w:rPr>
            </w:pPr>
            <w:r>
              <w:rPr>
                <w:rFonts w:ascii="Times New Roman" w:eastAsia="仿宋_GB2312" w:hAnsi="Times New Roman"/>
                <w:kern w:val="0"/>
                <w:sz w:val="30"/>
                <w:szCs w:val="30"/>
              </w:rPr>
              <w:t>身份证正面图片</w:t>
            </w:r>
          </w:p>
        </w:tc>
        <w:tc>
          <w:tcPr>
            <w:tcW w:w="7422" w:type="dxa"/>
            <w:gridSpan w:val="3"/>
            <w:vAlign w:val="center"/>
          </w:tcPr>
          <w:p w:rsidR="008438B9" w:rsidRDefault="00DC2ECC">
            <w:pPr>
              <w:widowControl/>
              <w:jc w:val="center"/>
              <w:rPr>
                <w:rFonts w:ascii="Times New Roman" w:eastAsia="仿宋_GB2312" w:hAnsi="Times New Roman"/>
                <w:kern w:val="0"/>
                <w:sz w:val="30"/>
                <w:szCs w:val="30"/>
              </w:rPr>
            </w:pPr>
            <w:r>
              <w:rPr>
                <w:rFonts w:ascii="Times New Roman" w:eastAsia="仿宋_GB2312" w:hAnsi="Times New Roman"/>
                <w:kern w:val="0"/>
                <w:sz w:val="30"/>
                <w:szCs w:val="30"/>
              </w:rPr>
              <w:t>（请提供高清扫描件或高清原图，黑白复印件或不清晰图片视为不合格）</w:t>
            </w:r>
          </w:p>
        </w:tc>
      </w:tr>
      <w:tr w:rsidR="008438B9">
        <w:trPr>
          <w:trHeight w:val="2689"/>
          <w:jc w:val="center"/>
        </w:trPr>
        <w:tc>
          <w:tcPr>
            <w:tcW w:w="1524" w:type="dxa"/>
            <w:vAlign w:val="center"/>
          </w:tcPr>
          <w:p w:rsidR="008438B9" w:rsidRDefault="00DC2ECC">
            <w:pPr>
              <w:widowControl/>
              <w:jc w:val="center"/>
              <w:rPr>
                <w:rFonts w:ascii="Times New Roman" w:eastAsia="仿宋_GB2312" w:hAnsi="Times New Roman"/>
                <w:kern w:val="0"/>
                <w:sz w:val="30"/>
                <w:szCs w:val="30"/>
              </w:rPr>
            </w:pPr>
            <w:r>
              <w:rPr>
                <w:rFonts w:ascii="Times New Roman" w:eastAsia="仿宋_GB2312" w:hAnsi="Times New Roman"/>
                <w:kern w:val="0"/>
                <w:sz w:val="30"/>
                <w:szCs w:val="30"/>
              </w:rPr>
              <w:t>身份证反面图片</w:t>
            </w:r>
          </w:p>
        </w:tc>
        <w:tc>
          <w:tcPr>
            <w:tcW w:w="7422" w:type="dxa"/>
            <w:gridSpan w:val="3"/>
            <w:vAlign w:val="center"/>
          </w:tcPr>
          <w:p w:rsidR="008438B9" w:rsidRDefault="00DC2ECC">
            <w:pPr>
              <w:widowControl/>
              <w:jc w:val="center"/>
              <w:rPr>
                <w:rFonts w:ascii="Times New Roman" w:eastAsia="仿宋_GB2312" w:hAnsi="Times New Roman"/>
                <w:kern w:val="0"/>
                <w:sz w:val="30"/>
                <w:szCs w:val="30"/>
              </w:rPr>
            </w:pPr>
            <w:r>
              <w:rPr>
                <w:rFonts w:ascii="Times New Roman" w:eastAsia="仿宋_GB2312" w:hAnsi="Times New Roman"/>
                <w:kern w:val="0"/>
                <w:sz w:val="30"/>
                <w:szCs w:val="30"/>
              </w:rPr>
              <w:t>（请提供高清扫描件或高清原图，黑白复印件或不清晰图片视为不合格）</w:t>
            </w:r>
          </w:p>
        </w:tc>
      </w:tr>
      <w:tr w:rsidR="008438B9">
        <w:trPr>
          <w:trHeight w:val="3118"/>
          <w:jc w:val="center"/>
        </w:trPr>
        <w:tc>
          <w:tcPr>
            <w:tcW w:w="1524" w:type="dxa"/>
            <w:vAlign w:val="center"/>
          </w:tcPr>
          <w:p w:rsidR="008438B9" w:rsidRDefault="00DC2ECC">
            <w:pPr>
              <w:widowControl/>
              <w:jc w:val="center"/>
              <w:rPr>
                <w:rFonts w:ascii="Times New Roman" w:eastAsia="仿宋_GB2312" w:hAnsi="Times New Roman"/>
                <w:kern w:val="0"/>
                <w:sz w:val="30"/>
                <w:szCs w:val="30"/>
              </w:rPr>
            </w:pPr>
            <w:r>
              <w:rPr>
                <w:rFonts w:ascii="Times New Roman" w:eastAsia="仿宋_GB2312" w:hAnsi="Times New Roman"/>
                <w:kern w:val="0"/>
                <w:sz w:val="30"/>
                <w:szCs w:val="30"/>
              </w:rPr>
              <w:t>核验结论</w:t>
            </w:r>
          </w:p>
        </w:tc>
        <w:tc>
          <w:tcPr>
            <w:tcW w:w="7422" w:type="dxa"/>
            <w:gridSpan w:val="3"/>
          </w:tcPr>
          <w:p w:rsidR="008438B9" w:rsidRDefault="008438B9">
            <w:pPr>
              <w:widowControl/>
              <w:ind w:firstLineChars="200" w:firstLine="600"/>
              <w:jc w:val="left"/>
              <w:rPr>
                <w:rFonts w:ascii="Times New Roman" w:eastAsia="仿宋_GB2312" w:hAnsi="Times New Roman"/>
                <w:kern w:val="0"/>
                <w:sz w:val="30"/>
                <w:szCs w:val="30"/>
              </w:rPr>
            </w:pPr>
          </w:p>
          <w:p w:rsidR="008438B9" w:rsidRDefault="008438B9">
            <w:pPr>
              <w:widowControl/>
              <w:ind w:firstLineChars="200" w:firstLine="600"/>
              <w:jc w:val="left"/>
              <w:rPr>
                <w:rFonts w:ascii="Times New Roman" w:eastAsia="仿宋_GB2312" w:hAnsi="Times New Roman"/>
                <w:kern w:val="0"/>
                <w:sz w:val="30"/>
                <w:szCs w:val="30"/>
              </w:rPr>
            </w:pPr>
          </w:p>
          <w:p w:rsidR="008438B9" w:rsidRDefault="00DC2ECC">
            <w:pPr>
              <w:widowControl/>
              <w:ind w:firstLineChars="200" w:firstLine="600"/>
              <w:jc w:val="left"/>
              <w:rPr>
                <w:rFonts w:ascii="Times New Roman" w:eastAsia="仿宋_GB2312" w:hAnsi="Times New Roman"/>
                <w:kern w:val="0"/>
                <w:sz w:val="30"/>
                <w:szCs w:val="30"/>
              </w:rPr>
            </w:pPr>
            <w:r>
              <w:rPr>
                <w:rFonts w:ascii="Times New Roman" w:eastAsia="仿宋_GB2312" w:hAnsi="Times New Roman"/>
                <w:kern w:val="0"/>
                <w:sz w:val="30"/>
                <w:szCs w:val="30"/>
              </w:rPr>
              <w:t>经核验，上述电子照片与身份证照片为同一人。</w:t>
            </w:r>
          </w:p>
          <w:p w:rsidR="008438B9" w:rsidRDefault="008438B9">
            <w:pPr>
              <w:widowControl/>
              <w:jc w:val="left"/>
              <w:rPr>
                <w:rFonts w:ascii="Times New Roman" w:eastAsia="仿宋_GB2312" w:hAnsi="Times New Roman"/>
                <w:kern w:val="0"/>
                <w:sz w:val="30"/>
                <w:szCs w:val="30"/>
              </w:rPr>
            </w:pPr>
          </w:p>
          <w:p w:rsidR="008438B9" w:rsidRDefault="00DC2ECC">
            <w:pPr>
              <w:widowControl/>
              <w:jc w:val="center"/>
              <w:rPr>
                <w:rFonts w:ascii="Times New Roman" w:eastAsia="仿宋_GB2312" w:hAnsi="Times New Roman"/>
                <w:kern w:val="0"/>
                <w:sz w:val="30"/>
                <w:szCs w:val="30"/>
              </w:rPr>
            </w:pPr>
            <w:r>
              <w:rPr>
                <w:rFonts w:ascii="Times New Roman" w:eastAsia="仿宋_GB2312" w:hAnsi="Times New Roman"/>
                <w:kern w:val="0"/>
                <w:sz w:val="30"/>
                <w:szCs w:val="30"/>
              </w:rPr>
              <w:t>经办人（签字）：</w:t>
            </w:r>
          </w:p>
          <w:p w:rsidR="008438B9" w:rsidRDefault="00DC2ECC">
            <w:pPr>
              <w:widowControl/>
              <w:jc w:val="right"/>
              <w:rPr>
                <w:rFonts w:ascii="Times New Roman" w:eastAsia="仿宋_GB2312" w:hAnsi="Times New Roman"/>
                <w:kern w:val="0"/>
                <w:sz w:val="30"/>
                <w:szCs w:val="30"/>
              </w:rPr>
            </w:pPr>
            <w:r>
              <w:rPr>
                <w:rFonts w:ascii="Times New Roman" w:eastAsia="仿宋_GB2312" w:hAnsi="Times New Roman"/>
                <w:kern w:val="0"/>
                <w:sz w:val="30"/>
                <w:szCs w:val="30"/>
              </w:rPr>
              <w:t>年</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月</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日</w:t>
            </w:r>
          </w:p>
          <w:p w:rsidR="008438B9" w:rsidRDefault="00DC2ECC">
            <w:pPr>
              <w:widowControl/>
              <w:ind w:firstLineChars="1600" w:firstLine="4800"/>
              <w:jc w:val="left"/>
              <w:rPr>
                <w:rFonts w:ascii="Times New Roman" w:eastAsia="仿宋_GB2312" w:hAnsi="Times New Roman"/>
                <w:kern w:val="0"/>
                <w:sz w:val="30"/>
                <w:szCs w:val="30"/>
              </w:rPr>
            </w:pPr>
            <w:r>
              <w:rPr>
                <w:rFonts w:ascii="Times New Roman" w:eastAsia="仿宋_GB2312" w:hAnsi="Times New Roman"/>
                <w:kern w:val="0"/>
                <w:sz w:val="30"/>
                <w:szCs w:val="30"/>
              </w:rPr>
              <w:t>（学习中心盖章）</w:t>
            </w:r>
          </w:p>
        </w:tc>
      </w:tr>
    </w:tbl>
    <w:p w:rsidR="008438B9" w:rsidRDefault="00DC2ECC">
      <w:pPr>
        <w:widowControl/>
        <w:jc w:val="left"/>
        <w:rPr>
          <w:rFonts w:ascii="Times New Roman" w:eastAsia="黑体" w:hAnsi="Times New Roman"/>
          <w:kern w:val="0"/>
          <w:sz w:val="32"/>
          <w:szCs w:val="32"/>
        </w:rPr>
      </w:pPr>
      <w:r>
        <w:rPr>
          <w:rFonts w:ascii="Times New Roman" w:eastAsia="黑体" w:hAnsi="Times New Roman"/>
          <w:kern w:val="0"/>
          <w:sz w:val="32"/>
          <w:szCs w:val="32"/>
        </w:rPr>
        <w:lastRenderedPageBreak/>
        <w:t>附件</w:t>
      </w:r>
      <w:r>
        <w:rPr>
          <w:rFonts w:ascii="Times New Roman" w:eastAsia="黑体" w:hAnsi="Times New Roman"/>
          <w:kern w:val="0"/>
          <w:sz w:val="32"/>
          <w:szCs w:val="32"/>
        </w:rPr>
        <w:t>4</w:t>
      </w: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rightChars="-27" w:right="-57"/>
        <w:jc w:val="center"/>
        <w:rPr>
          <w:rFonts w:ascii="Times New Roman" w:eastAsia="方正小标宋简体" w:hAnsi="Times New Roman"/>
          <w:kern w:val="0"/>
          <w:sz w:val="36"/>
          <w:szCs w:val="36"/>
        </w:rPr>
      </w:pPr>
      <w:r>
        <w:rPr>
          <w:rFonts w:ascii="Times New Roman" w:eastAsia="方正小标宋简体" w:hAnsi="Times New Roman"/>
          <w:kern w:val="0"/>
          <w:sz w:val="36"/>
          <w:szCs w:val="36"/>
        </w:rPr>
        <w:t>新生电子照片勘误汇总表</w:t>
      </w: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rightChars="-27" w:right="-57"/>
        <w:rPr>
          <w:rFonts w:ascii="Times New Roman" w:eastAsia="仿宋_GB2312" w:hAnsi="Times New Roman"/>
          <w:kern w:val="0"/>
          <w:sz w:val="30"/>
          <w:szCs w:val="30"/>
        </w:rPr>
      </w:pPr>
      <w:r>
        <w:rPr>
          <w:rFonts w:ascii="Times New Roman" w:eastAsia="仿宋_GB2312" w:hAnsi="Times New Roman"/>
          <w:kern w:val="0"/>
          <w:sz w:val="30"/>
          <w:szCs w:val="30"/>
        </w:rPr>
        <w:t>分部（学院）名称（加盖公章）：</w:t>
      </w:r>
    </w:p>
    <w:tbl>
      <w:tblPr>
        <w:tblW w:w="8946" w:type="dxa"/>
        <w:jc w:val="center"/>
        <w:tblLayout w:type="fixed"/>
        <w:tblLook w:val="04A0" w:firstRow="1" w:lastRow="0" w:firstColumn="1" w:lastColumn="0" w:noHBand="0" w:noVBand="1"/>
      </w:tblPr>
      <w:tblGrid>
        <w:gridCol w:w="1032"/>
        <w:gridCol w:w="1777"/>
        <w:gridCol w:w="1032"/>
        <w:gridCol w:w="1877"/>
        <w:gridCol w:w="3228"/>
      </w:tblGrid>
      <w:tr w:rsidR="008438B9">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8438B9" w:rsidRDefault="00DC2ECC">
            <w:pPr>
              <w:widowControl/>
              <w:jc w:val="center"/>
              <w:rPr>
                <w:rFonts w:ascii="Times New Roman" w:eastAsia="仿宋_GB2312" w:hAnsi="Times New Roman"/>
                <w:b/>
                <w:bCs/>
                <w:color w:val="000000"/>
                <w:kern w:val="0"/>
                <w:sz w:val="28"/>
                <w:szCs w:val="28"/>
              </w:rPr>
            </w:pPr>
            <w:r>
              <w:rPr>
                <w:rFonts w:ascii="Times New Roman" w:eastAsia="仿宋_GB2312" w:hAnsi="Times New Roman" w:cs="Times New Roman"/>
                <w:b/>
                <w:bCs/>
                <w:color w:val="000000"/>
                <w:kern w:val="0"/>
                <w:sz w:val="28"/>
                <w:szCs w:val="28"/>
              </w:rPr>
              <w:t>序号</w:t>
            </w:r>
          </w:p>
        </w:tc>
        <w:tc>
          <w:tcPr>
            <w:tcW w:w="1777" w:type="dxa"/>
            <w:tcBorders>
              <w:top w:val="single" w:sz="4" w:space="0" w:color="auto"/>
              <w:left w:val="nil"/>
              <w:bottom w:val="single" w:sz="4" w:space="0" w:color="auto"/>
              <w:right w:val="single" w:sz="4" w:space="0" w:color="auto"/>
            </w:tcBorders>
            <w:vAlign w:val="center"/>
          </w:tcPr>
          <w:p w:rsidR="008438B9" w:rsidRDefault="00DC2ECC">
            <w:pPr>
              <w:widowControl/>
              <w:jc w:val="center"/>
              <w:rPr>
                <w:rFonts w:ascii="Times New Roman" w:eastAsia="仿宋_GB2312" w:hAnsi="Times New Roman"/>
                <w:b/>
                <w:bCs/>
                <w:color w:val="000000"/>
                <w:kern w:val="0"/>
                <w:sz w:val="28"/>
                <w:szCs w:val="28"/>
              </w:rPr>
            </w:pPr>
            <w:r>
              <w:rPr>
                <w:rFonts w:ascii="Times New Roman" w:eastAsia="仿宋_GB2312" w:hAnsi="Times New Roman" w:cs="Times New Roman"/>
                <w:b/>
                <w:bCs/>
                <w:color w:val="000000"/>
                <w:kern w:val="0"/>
                <w:sz w:val="28"/>
                <w:szCs w:val="28"/>
              </w:rPr>
              <w:t>学习</w:t>
            </w:r>
            <w:r>
              <w:rPr>
                <w:rFonts w:ascii="Times New Roman" w:eastAsia="仿宋_GB2312" w:hAnsi="Times New Roman"/>
                <w:b/>
                <w:bCs/>
                <w:color w:val="000000"/>
                <w:kern w:val="0"/>
                <w:sz w:val="28"/>
                <w:szCs w:val="28"/>
              </w:rPr>
              <w:t>中心</w:t>
            </w:r>
          </w:p>
        </w:tc>
        <w:tc>
          <w:tcPr>
            <w:tcW w:w="1032" w:type="dxa"/>
            <w:tcBorders>
              <w:top w:val="single" w:sz="4" w:space="0" w:color="auto"/>
              <w:left w:val="nil"/>
              <w:bottom w:val="single" w:sz="4" w:space="0" w:color="auto"/>
              <w:right w:val="single" w:sz="4" w:space="0" w:color="auto"/>
            </w:tcBorders>
            <w:vAlign w:val="center"/>
          </w:tcPr>
          <w:p w:rsidR="008438B9" w:rsidRDefault="00DC2ECC">
            <w:pPr>
              <w:widowControl/>
              <w:jc w:val="center"/>
              <w:rPr>
                <w:rFonts w:ascii="Times New Roman" w:eastAsia="仿宋_GB2312" w:hAnsi="Times New Roman"/>
                <w:b/>
                <w:bCs/>
                <w:color w:val="000000"/>
                <w:kern w:val="0"/>
                <w:sz w:val="28"/>
                <w:szCs w:val="28"/>
              </w:rPr>
            </w:pPr>
            <w:r>
              <w:rPr>
                <w:rFonts w:ascii="Times New Roman" w:eastAsia="仿宋_GB2312" w:hAnsi="Times New Roman" w:cs="Times New Roman"/>
                <w:b/>
                <w:bCs/>
                <w:color w:val="000000"/>
                <w:kern w:val="0"/>
                <w:sz w:val="28"/>
                <w:szCs w:val="28"/>
              </w:rPr>
              <w:t>学号</w:t>
            </w:r>
          </w:p>
        </w:tc>
        <w:tc>
          <w:tcPr>
            <w:tcW w:w="1877" w:type="dxa"/>
            <w:tcBorders>
              <w:top w:val="single" w:sz="4" w:space="0" w:color="auto"/>
              <w:left w:val="nil"/>
              <w:bottom w:val="single" w:sz="4" w:space="0" w:color="auto"/>
              <w:right w:val="single" w:sz="4" w:space="0" w:color="auto"/>
            </w:tcBorders>
            <w:vAlign w:val="center"/>
          </w:tcPr>
          <w:p w:rsidR="008438B9" w:rsidRDefault="00DC2ECC">
            <w:pPr>
              <w:widowControl/>
              <w:jc w:val="center"/>
              <w:rPr>
                <w:rFonts w:ascii="Times New Roman" w:eastAsia="仿宋_GB2312" w:hAnsi="Times New Roman"/>
                <w:b/>
                <w:bCs/>
                <w:color w:val="000000"/>
                <w:kern w:val="0"/>
                <w:sz w:val="28"/>
                <w:szCs w:val="28"/>
              </w:rPr>
            </w:pPr>
            <w:r>
              <w:rPr>
                <w:rFonts w:ascii="Times New Roman" w:eastAsia="仿宋_GB2312" w:hAnsi="Times New Roman" w:cs="Times New Roman"/>
                <w:b/>
                <w:bCs/>
                <w:color w:val="000000"/>
                <w:kern w:val="0"/>
                <w:sz w:val="28"/>
                <w:szCs w:val="28"/>
              </w:rPr>
              <w:t>姓名</w:t>
            </w:r>
          </w:p>
        </w:tc>
        <w:tc>
          <w:tcPr>
            <w:tcW w:w="3228" w:type="dxa"/>
            <w:tcBorders>
              <w:top w:val="single" w:sz="4" w:space="0" w:color="auto"/>
              <w:left w:val="nil"/>
              <w:bottom w:val="single" w:sz="4" w:space="0" w:color="auto"/>
              <w:right w:val="single" w:sz="4" w:space="0" w:color="auto"/>
            </w:tcBorders>
            <w:vAlign w:val="center"/>
          </w:tcPr>
          <w:p w:rsidR="008438B9" w:rsidRDefault="00DC2ECC">
            <w:pPr>
              <w:widowControl/>
              <w:jc w:val="center"/>
              <w:rPr>
                <w:rFonts w:ascii="Times New Roman" w:eastAsia="仿宋_GB2312" w:hAnsi="Times New Roman"/>
                <w:b/>
                <w:bCs/>
                <w:color w:val="000000"/>
                <w:kern w:val="0"/>
                <w:sz w:val="28"/>
                <w:szCs w:val="28"/>
              </w:rPr>
            </w:pPr>
            <w:r>
              <w:rPr>
                <w:rFonts w:ascii="Times New Roman" w:eastAsia="仿宋_GB2312" w:hAnsi="Times New Roman" w:cs="Times New Roman"/>
                <w:b/>
                <w:bCs/>
                <w:color w:val="000000"/>
                <w:kern w:val="0"/>
                <w:sz w:val="28"/>
                <w:szCs w:val="28"/>
              </w:rPr>
              <w:t>身份证号</w:t>
            </w:r>
          </w:p>
        </w:tc>
      </w:tr>
      <w:tr w:rsidR="008438B9">
        <w:trPr>
          <w:trHeight w:val="480"/>
          <w:jc w:val="center"/>
        </w:trPr>
        <w:tc>
          <w:tcPr>
            <w:tcW w:w="1032" w:type="dxa"/>
            <w:tcBorders>
              <w:top w:val="nil"/>
              <w:left w:val="single" w:sz="4" w:space="0" w:color="auto"/>
              <w:bottom w:val="single" w:sz="4" w:space="0" w:color="auto"/>
              <w:right w:val="single" w:sz="4" w:space="0" w:color="auto"/>
            </w:tcBorders>
            <w:vAlign w:val="center"/>
          </w:tcPr>
          <w:p w:rsidR="008438B9" w:rsidRDefault="00DC2ECC">
            <w:pPr>
              <w:widowControl/>
              <w:jc w:val="center"/>
              <w:rPr>
                <w:rFonts w:ascii="Times New Roman" w:eastAsia="仿宋_GB2312" w:hAnsi="Times New Roman"/>
                <w:color w:val="000000"/>
                <w:kern w:val="0"/>
                <w:sz w:val="28"/>
                <w:szCs w:val="28"/>
              </w:rPr>
            </w:pPr>
            <w:r>
              <w:rPr>
                <w:rFonts w:ascii="Times New Roman" w:eastAsia="仿宋_GB2312" w:hAnsi="Times New Roman" w:cs="Times New Roman"/>
                <w:color w:val="000000"/>
                <w:kern w:val="0"/>
                <w:sz w:val="28"/>
                <w:szCs w:val="28"/>
              </w:rPr>
              <w:t>1</w:t>
            </w:r>
          </w:p>
        </w:tc>
        <w:tc>
          <w:tcPr>
            <w:tcW w:w="1777" w:type="dxa"/>
            <w:tcBorders>
              <w:top w:val="single" w:sz="4" w:space="0" w:color="auto"/>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1032" w:type="dxa"/>
            <w:tcBorders>
              <w:top w:val="single" w:sz="4" w:space="0" w:color="auto"/>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1877" w:type="dxa"/>
            <w:tcBorders>
              <w:top w:val="nil"/>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3228" w:type="dxa"/>
            <w:tcBorders>
              <w:top w:val="nil"/>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r>
      <w:tr w:rsidR="008438B9">
        <w:trPr>
          <w:trHeight w:val="480"/>
          <w:jc w:val="center"/>
        </w:trPr>
        <w:tc>
          <w:tcPr>
            <w:tcW w:w="1032" w:type="dxa"/>
            <w:tcBorders>
              <w:top w:val="nil"/>
              <w:left w:val="single" w:sz="4" w:space="0" w:color="auto"/>
              <w:bottom w:val="single" w:sz="4" w:space="0" w:color="auto"/>
              <w:right w:val="single" w:sz="4" w:space="0" w:color="auto"/>
            </w:tcBorders>
            <w:vAlign w:val="center"/>
          </w:tcPr>
          <w:p w:rsidR="008438B9" w:rsidRDefault="00DC2ECC">
            <w:pPr>
              <w:widowControl/>
              <w:jc w:val="center"/>
              <w:rPr>
                <w:rFonts w:ascii="Times New Roman" w:eastAsia="仿宋_GB2312" w:hAnsi="Times New Roman"/>
                <w:color w:val="000000"/>
                <w:kern w:val="0"/>
                <w:sz w:val="28"/>
                <w:szCs w:val="28"/>
              </w:rPr>
            </w:pPr>
            <w:r>
              <w:rPr>
                <w:rFonts w:ascii="Times New Roman" w:eastAsia="仿宋_GB2312" w:hAnsi="Times New Roman" w:cs="Times New Roman"/>
                <w:color w:val="000000"/>
                <w:kern w:val="0"/>
                <w:sz w:val="28"/>
                <w:szCs w:val="28"/>
              </w:rPr>
              <w:t>2</w:t>
            </w:r>
          </w:p>
        </w:tc>
        <w:tc>
          <w:tcPr>
            <w:tcW w:w="1777" w:type="dxa"/>
            <w:tcBorders>
              <w:top w:val="single" w:sz="4" w:space="0" w:color="auto"/>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1032" w:type="dxa"/>
            <w:tcBorders>
              <w:top w:val="single" w:sz="4" w:space="0" w:color="auto"/>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1877" w:type="dxa"/>
            <w:tcBorders>
              <w:top w:val="nil"/>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3228" w:type="dxa"/>
            <w:tcBorders>
              <w:top w:val="nil"/>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r>
      <w:tr w:rsidR="008438B9">
        <w:trPr>
          <w:trHeight w:val="480"/>
          <w:jc w:val="center"/>
        </w:trPr>
        <w:tc>
          <w:tcPr>
            <w:tcW w:w="1032" w:type="dxa"/>
            <w:tcBorders>
              <w:top w:val="nil"/>
              <w:left w:val="single" w:sz="4" w:space="0" w:color="auto"/>
              <w:bottom w:val="single" w:sz="4" w:space="0" w:color="auto"/>
              <w:right w:val="single" w:sz="4" w:space="0" w:color="auto"/>
            </w:tcBorders>
            <w:vAlign w:val="center"/>
          </w:tcPr>
          <w:p w:rsidR="008438B9" w:rsidRDefault="00DC2ECC">
            <w:pPr>
              <w:widowControl/>
              <w:jc w:val="center"/>
              <w:rPr>
                <w:rFonts w:ascii="Times New Roman" w:eastAsia="仿宋_GB2312" w:hAnsi="Times New Roman"/>
                <w:color w:val="000000"/>
                <w:kern w:val="0"/>
                <w:sz w:val="28"/>
                <w:szCs w:val="28"/>
              </w:rPr>
            </w:pPr>
            <w:r>
              <w:rPr>
                <w:rFonts w:ascii="Times New Roman" w:eastAsia="仿宋_GB2312" w:hAnsi="Times New Roman" w:cs="Times New Roman"/>
                <w:color w:val="000000"/>
                <w:kern w:val="0"/>
                <w:sz w:val="28"/>
                <w:szCs w:val="28"/>
              </w:rPr>
              <w:t>3</w:t>
            </w:r>
          </w:p>
        </w:tc>
        <w:tc>
          <w:tcPr>
            <w:tcW w:w="1777" w:type="dxa"/>
            <w:tcBorders>
              <w:top w:val="single" w:sz="4" w:space="0" w:color="auto"/>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1032" w:type="dxa"/>
            <w:tcBorders>
              <w:top w:val="single" w:sz="4" w:space="0" w:color="auto"/>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1877" w:type="dxa"/>
            <w:tcBorders>
              <w:top w:val="nil"/>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3228" w:type="dxa"/>
            <w:tcBorders>
              <w:top w:val="nil"/>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r>
      <w:tr w:rsidR="008438B9">
        <w:trPr>
          <w:trHeight w:val="480"/>
          <w:jc w:val="center"/>
        </w:trPr>
        <w:tc>
          <w:tcPr>
            <w:tcW w:w="1032" w:type="dxa"/>
            <w:tcBorders>
              <w:top w:val="nil"/>
              <w:left w:val="single" w:sz="4" w:space="0" w:color="auto"/>
              <w:bottom w:val="single" w:sz="4" w:space="0" w:color="auto"/>
              <w:right w:val="single" w:sz="4" w:space="0" w:color="auto"/>
            </w:tcBorders>
            <w:vAlign w:val="center"/>
          </w:tcPr>
          <w:p w:rsidR="008438B9" w:rsidRDefault="00DC2ECC">
            <w:pPr>
              <w:widowControl/>
              <w:jc w:val="center"/>
              <w:rPr>
                <w:rFonts w:ascii="Times New Roman" w:eastAsia="仿宋_GB2312" w:hAnsi="Times New Roman"/>
                <w:color w:val="000000"/>
                <w:kern w:val="0"/>
                <w:sz w:val="28"/>
                <w:szCs w:val="28"/>
              </w:rPr>
            </w:pPr>
            <w:r>
              <w:rPr>
                <w:rFonts w:ascii="Times New Roman" w:eastAsia="仿宋_GB2312" w:hAnsi="Times New Roman" w:cs="Times New Roman"/>
                <w:color w:val="000000"/>
                <w:kern w:val="0"/>
                <w:sz w:val="28"/>
                <w:szCs w:val="28"/>
              </w:rPr>
              <w:t>4</w:t>
            </w:r>
          </w:p>
        </w:tc>
        <w:tc>
          <w:tcPr>
            <w:tcW w:w="1777" w:type="dxa"/>
            <w:tcBorders>
              <w:top w:val="single" w:sz="4" w:space="0" w:color="auto"/>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1032" w:type="dxa"/>
            <w:tcBorders>
              <w:top w:val="single" w:sz="4" w:space="0" w:color="auto"/>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1877" w:type="dxa"/>
            <w:tcBorders>
              <w:top w:val="nil"/>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3228" w:type="dxa"/>
            <w:tcBorders>
              <w:top w:val="nil"/>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r>
      <w:tr w:rsidR="008438B9">
        <w:trPr>
          <w:trHeight w:val="480"/>
          <w:jc w:val="center"/>
        </w:trPr>
        <w:tc>
          <w:tcPr>
            <w:tcW w:w="1032" w:type="dxa"/>
            <w:tcBorders>
              <w:top w:val="nil"/>
              <w:left w:val="single" w:sz="4" w:space="0" w:color="auto"/>
              <w:bottom w:val="single" w:sz="4" w:space="0" w:color="auto"/>
              <w:right w:val="single" w:sz="4" w:space="0" w:color="auto"/>
            </w:tcBorders>
            <w:vAlign w:val="center"/>
          </w:tcPr>
          <w:p w:rsidR="008438B9" w:rsidRDefault="00DC2ECC">
            <w:pPr>
              <w:widowControl/>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w:t>
            </w:r>
          </w:p>
        </w:tc>
        <w:tc>
          <w:tcPr>
            <w:tcW w:w="1777" w:type="dxa"/>
            <w:tcBorders>
              <w:top w:val="single" w:sz="4" w:space="0" w:color="auto"/>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1032" w:type="dxa"/>
            <w:tcBorders>
              <w:top w:val="single" w:sz="4" w:space="0" w:color="auto"/>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1877" w:type="dxa"/>
            <w:tcBorders>
              <w:top w:val="nil"/>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c>
          <w:tcPr>
            <w:tcW w:w="3228" w:type="dxa"/>
            <w:tcBorders>
              <w:top w:val="nil"/>
              <w:left w:val="nil"/>
              <w:bottom w:val="single" w:sz="4" w:space="0" w:color="auto"/>
              <w:right w:val="single" w:sz="4" w:space="0" w:color="auto"/>
            </w:tcBorders>
            <w:vAlign w:val="center"/>
          </w:tcPr>
          <w:p w:rsidR="008438B9" w:rsidRDefault="008438B9">
            <w:pPr>
              <w:widowControl/>
              <w:jc w:val="center"/>
              <w:rPr>
                <w:rFonts w:ascii="Times New Roman" w:eastAsia="仿宋_GB2312" w:hAnsi="Times New Roman"/>
                <w:color w:val="000000"/>
                <w:kern w:val="0"/>
                <w:sz w:val="28"/>
                <w:szCs w:val="28"/>
              </w:rPr>
            </w:pPr>
          </w:p>
        </w:tc>
      </w:tr>
      <w:tr w:rsidR="008438B9">
        <w:trPr>
          <w:trHeight w:val="2797"/>
          <w:jc w:val="center"/>
        </w:trPr>
        <w:tc>
          <w:tcPr>
            <w:tcW w:w="3841" w:type="dxa"/>
            <w:gridSpan w:val="3"/>
            <w:tcBorders>
              <w:top w:val="nil"/>
              <w:left w:val="single" w:sz="4" w:space="0" w:color="auto"/>
              <w:bottom w:val="single" w:sz="4" w:space="0" w:color="auto"/>
              <w:right w:val="single" w:sz="4" w:space="0" w:color="auto"/>
            </w:tcBorders>
            <w:vAlign w:val="center"/>
          </w:tcPr>
          <w:p w:rsidR="008438B9" w:rsidRDefault="00DC2ECC">
            <w:pPr>
              <w:widowControl/>
              <w:jc w:val="left"/>
              <w:rPr>
                <w:rFonts w:ascii="Times New Roman" w:eastAsia="仿宋_GB2312" w:hAnsi="Times New Roman"/>
                <w:color w:val="000000"/>
                <w:kern w:val="0"/>
                <w:sz w:val="28"/>
                <w:szCs w:val="28"/>
              </w:rPr>
            </w:pPr>
            <w:r>
              <w:rPr>
                <w:rFonts w:ascii="Times New Roman" w:eastAsia="仿宋_GB2312" w:hAnsi="Times New Roman" w:cs="Times New Roman"/>
                <w:color w:val="000000"/>
                <w:kern w:val="0"/>
                <w:sz w:val="28"/>
                <w:szCs w:val="28"/>
              </w:rPr>
              <w:t>经办人（签字）：</w:t>
            </w:r>
          </w:p>
          <w:p w:rsidR="008438B9" w:rsidRDefault="008438B9">
            <w:pPr>
              <w:widowControl/>
              <w:jc w:val="left"/>
              <w:rPr>
                <w:rFonts w:ascii="Times New Roman" w:eastAsia="仿宋_GB2312" w:hAnsi="Times New Roman"/>
                <w:color w:val="000000"/>
                <w:kern w:val="0"/>
                <w:sz w:val="28"/>
                <w:szCs w:val="28"/>
              </w:rPr>
            </w:pPr>
          </w:p>
          <w:p w:rsidR="008438B9" w:rsidRDefault="00DC2ECC">
            <w:pPr>
              <w:widowControl/>
              <w:jc w:val="right"/>
              <w:rPr>
                <w:rFonts w:ascii="Times New Roman" w:eastAsia="仿宋_GB2312" w:hAnsi="Times New Roman"/>
                <w:color w:val="000000"/>
                <w:kern w:val="0"/>
                <w:sz w:val="28"/>
                <w:szCs w:val="28"/>
              </w:rPr>
            </w:pPr>
            <w:r>
              <w:rPr>
                <w:rFonts w:ascii="Times New Roman" w:eastAsia="仿宋_GB2312" w:hAnsi="Times New Roman" w:cs="Times New Roman"/>
                <w:color w:val="000000"/>
                <w:kern w:val="0"/>
                <w:sz w:val="28"/>
                <w:szCs w:val="28"/>
              </w:rPr>
              <w:t>年</w:t>
            </w:r>
            <w:r>
              <w:rPr>
                <w:rFonts w:ascii="Times New Roman" w:eastAsia="仿宋_GB2312" w:hAnsi="Times New Roman" w:cs="Times New Roman"/>
                <w:color w:val="000000"/>
                <w:kern w:val="0"/>
                <w:sz w:val="28"/>
                <w:szCs w:val="28"/>
              </w:rPr>
              <w:t xml:space="preserve"> </w:t>
            </w:r>
            <w:r>
              <w:rPr>
                <w:rFonts w:ascii="Times New Roman" w:eastAsia="仿宋_GB2312" w:hAnsi="Times New Roman"/>
                <w:color w:val="000000"/>
                <w:kern w:val="0"/>
                <w:sz w:val="28"/>
                <w:szCs w:val="28"/>
              </w:rPr>
              <w:t xml:space="preserve">   </w:t>
            </w:r>
            <w:r>
              <w:rPr>
                <w:rFonts w:ascii="Times New Roman" w:eastAsia="仿宋_GB2312" w:hAnsi="Times New Roman" w:cs="Times New Roman"/>
                <w:color w:val="000000"/>
                <w:kern w:val="0"/>
                <w:sz w:val="28"/>
                <w:szCs w:val="28"/>
              </w:rPr>
              <w:t>月</w:t>
            </w:r>
            <w:r>
              <w:rPr>
                <w:rFonts w:ascii="Times New Roman" w:eastAsia="仿宋_GB2312" w:hAnsi="Times New Roman" w:cs="Times New Roman"/>
                <w:color w:val="000000"/>
                <w:kern w:val="0"/>
                <w:sz w:val="28"/>
                <w:szCs w:val="28"/>
              </w:rPr>
              <w:t xml:space="preserve"> </w:t>
            </w:r>
            <w:r>
              <w:rPr>
                <w:rFonts w:ascii="Times New Roman" w:eastAsia="仿宋_GB2312" w:hAnsi="Times New Roman"/>
                <w:color w:val="000000"/>
                <w:kern w:val="0"/>
                <w:sz w:val="28"/>
                <w:szCs w:val="28"/>
              </w:rPr>
              <w:t xml:space="preserve">   </w:t>
            </w:r>
            <w:r>
              <w:rPr>
                <w:rFonts w:ascii="Times New Roman" w:eastAsia="仿宋_GB2312" w:hAnsi="Times New Roman" w:cs="Times New Roman"/>
                <w:color w:val="000000"/>
                <w:kern w:val="0"/>
                <w:sz w:val="28"/>
                <w:szCs w:val="28"/>
              </w:rPr>
              <w:t>日</w:t>
            </w:r>
          </w:p>
        </w:tc>
        <w:tc>
          <w:tcPr>
            <w:tcW w:w="5105" w:type="dxa"/>
            <w:gridSpan w:val="2"/>
            <w:tcBorders>
              <w:top w:val="nil"/>
              <w:left w:val="single" w:sz="4" w:space="0" w:color="auto"/>
              <w:bottom w:val="single" w:sz="4" w:space="0" w:color="auto"/>
              <w:right w:val="single" w:sz="4" w:space="0" w:color="auto"/>
            </w:tcBorders>
            <w:vAlign w:val="center"/>
          </w:tcPr>
          <w:p w:rsidR="008438B9" w:rsidRDefault="00DC2ECC">
            <w:pPr>
              <w:widowControl/>
              <w:jc w:val="left"/>
              <w:rPr>
                <w:rFonts w:ascii="Times New Roman" w:eastAsia="仿宋_GB2312" w:hAnsi="Times New Roman"/>
                <w:color w:val="000000"/>
                <w:kern w:val="0"/>
                <w:sz w:val="28"/>
                <w:szCs w:val="28"/>
              </w:rPr>
            </w:pPr>
            <w:r>
              <w:rPr>
                <w:rFonts w:ascii="Times New Roman" w:eastAsia="仿宋_GB2312" w:hAnsi="Times New Roman" w:cs="Times New Roman"/>
                <w:color w:val="000000"/>
                <w:kern w:val="0"/>
                <w:sz w:val="28"/>
                <w:szCs w:val="28"/>
              </w:rPr>
              <w:t>分管校（院）领导（签字）：</w:t>
            </w:r>
          </w:p>
          <w:p w:rsidR="008438B9" w:rsidRDefault="008438B9">
            <w:pPr>
              <w:widowControl/>
              <w:jc w:val="left"/>
              <w:rPr>
                <w:rFonts w:ascii="Times New Roman" w:eastAsia="仿宋_GB2312" w:hAnsi="Times New Roman"/>
                <w:color w:val="000000"/>
                <w:kern w:val="0"/>
                <w:sz w:val="28"/>
                <w:szCs w:val="28"/>
              </w:rPr>
            </w:pPr>
          </w:p>
          <w:p w:rsidR="008438B9" w:rsidRDefault="00DC2ECC">
            <w:pPr>
              <w:widowControl/>
              <w:jc w:val="right"/>
              <w:rPr>
                <w:rFonts w:ascii="Times New Roman" w:eastAsia="仿宋_GB2312" w:hAnsi="Times New Roman"/>
                <w:color w:val="000000"/>
                <w:kern w:val="0"/>
                <w:sz w:val="28"/>
                <w:szCs w:val="28"/>
              </w:rPr>
            </w:pPr>
            <w:r>
              <w:rPr>
                <w:rFonts w:ascii="Times New Roman" w:eastAsia="仿宋_GB2312" w:hAnsi="Times New Roman" w:cs="Times New Roman"/>
                <w:color w:val="000000"/>
                <w:kern w:val="0"/>
                <w:sz w:val="28"/>
                <w:szCs w:val="28"/>
              </w:rPr>
              <w:t>年</w:t>
            </w:r>
            <w:r>
              <w:rPr>
                <w:rFonts w:ascii="Times New Roman" w:eastAsia="仿宋_GB2312" w:hAnsi="Times New Roman" w:cs="Times New Roman"/>
                <w:color w:val="000000"/>
                <w:kern w:val="0"/>
                <w:sz w:val="28"/>
                <w:szCs w:val="28"/>
              </w:rPr>
              <w:t xml:space="preserve"> </w:t>
            </w:r>
            <w:r>
              <w:rPr>
                <w:rFonts w:ascii="Times New Roman" w:eastAsia="仿宋_GB2312" w:hAnsi="Times New Roman"/>
                <w:color w:val="000000"/>
                <w:kern w:val="0"/>
                <w:sz w:val="28"/>
                <w:szCs w:val="28"/>
              </w:rPr>
              <w:t xml:space="preserve">   </w:t>
            </w:r>
            <w:r>
              <w:rPr>
                <w:rFonts w:ascii="Times New Roman" w:eastAsia="仿宋_GB2312" w:hAnsi="Times New Roman" w:cs="Times New Roman"/>
                <w:color w:val="000000"/>
                <w:kern w:val="0"/>
                <w:sz w:val="28"/>
                <w:szCs w:val="28"/>
              </w:rPr>
              <w:t>月</w:t>
            </w:r>
            <w:r>
              <w:rPr>
                <w:rFonts w:ascii="Times New Roman" w:eastAsia="仿宋_GB2312" w:hAnsi="Times New Roman" w:cs="Times New Roman"/>
                <w:color w:val="000000"/>
                <w:kern w:val="0"/>
                <w:sz w:val="28"/>
                <w:szCs w:val="28"/>
              </w:rPr>
              <w:t xml:space="preserve"> </w:t>
            </w:r>
            <w:r>
              <w:rPr>
                <w:rFonts w:ascii="Times New Roman" w:eastAsia="仿宋_GB2312" w:hAnsi="Times New Roman"/>
                <w:color w:val="000000"/>
                <w:kern w:val="0"/>
                <w:sz w:val="28"/>
                <w:szCs w:val="28"/>
              </w:rPr>
              <w:t xml:space="preserve">   </w:t>
            </w:r>
            <w:r>
              <w:rPr>
                <w:rFonts w:ascii="Times New Roman" w:eastAsia="仿宋_GB2312" w:hAnsi="Times New Roman" w:cs="Times New Roman"/>
                <w:color w:val="000000"/>
                <w:kern w:val="0"/>
                <w:sz w:val="28"/>
                <w:szCs w:val="28"/>
              </w:rPr>
              <w:t>日</w:t>
            </w:r>
          </w:p>
        </w:tc>
      </w:tr>
    </w:tbl>
    <w:p w:rsidR="008438B9" w:rsidRDefault="008438B9">
      <w:pPr>
        <w:rPr>
          <w:rFonts w:ascii="仿宋" w:eastAsia="仿宋" w:hAnsi="仿宋" w:cs="仿宋"/>
          <w:sz w:val="32"/>
          <w:szCs w:val="32"/>
        </w:rPr>
      </w:pPr>
    </w:p>
    <w:p w:rsidR="008438B9" w:rsidRDefault="008438B9">
      <w:pPr>
        <w:rPr>
          <w:rFonts w:ascii="仿宋" w:eastAsia="仿宋" w:hAnsi="仿宋" w:cs="仿宋"/>
          <w:sz w:val="32"/>
          <w:szCs w:val="32"/>
        </w:rPr>
      </w:pPr>
    </w:p>
    <w:p w:rsidR="008438B9" w:rsidRDefault="008438B9">
      <w:pPr>
        <w:rPr>
          <w:rFonts w:ascii="仿宋" w:eastAsia="仿宋" w:hAnsi="仿宋" w:cs="仿宋"/>
          <w:sz w:val="32"/>
          <w:szCs w:val="32"/>
        </w:rPr>
      </w:pPr>
    </w:p>
    <w:p w:rsidR="008438B9" w:rsidRDefault="008438B9">
      <w:pPr>
        <w:rPr>
          <w:rFonts w:ascii="仿宋" w:eastAsia="仿宋" w:hAnsi="仿宋" w:cs="仿宋"/>
          <w:sz w:val="32"/>
          <w:szCs w:val="32"/>
        </w:rPr>
      </w:pPr>
    </w:p>
    <w:p w:rsidR="008438B9" w:rsidRDefault="008438B9">
      <w:pPr>
        <w:rPr>
          <w:rFonts w:ascii="仿宋" w:eastAsia="仿宋" w:hAnsi="仿宋" w:cs="仿宋"/>
          <w:sz w:val="32"/>
          <w:szCs w:val="32"/>
        </w:rPr>
      </w:pPr>
    </w:p>
    <w:p w:rsidR="008438B9" w:rsidRDefault="008438B9">
      <w:pPr>
        <w:rPr>
          <w:rFonts w:ascii="仿宋" w:eastAsia="仿宋" w:hAnsi="仿宋" w:cs="仿宋"/>
          <w:sz w:val="32"/>
          <w:szCs w:val="32"/>
        </w:rPr>
      </w:pPr>
    </w:p>
    <w:p w:rsidR="008438B9" w:rsidRDefault="008438B9">
      <w:pPr>
        <w:rPr>
          <w:rFonts w:ascii="仿宋" w:eastAsia="仿宋" w:hAnsi="仿宋" w:cs="仿宋"/>
          <w:sz w:val="32"/>
          <w:szCs w:val="32"/>
        </w:rPr>
      </w:pPr>
    </w:p>
    <w:p w:rsidR="008438B9" w:rsidRDefault="008438B9">
      <w:pPr>
        <w:rPr>
          <w:rFonts w:ascii="仿宋" w:eastAsia="仿宋" w:hAnsi="仿宋" w:cs="仿宋"/>
          <w:sz w:val="32"/>
          <w:szCs w:val="32"/>
        </w:rPr>
      </w:pPr>
    </w:p>
    <w:p w:rsidR="008438B9" w:rsidRDefault="008438B9">
      <w:pPr>
        <w:rPr>
          <w:rFonts w:ascii="仿宋" w:eastAsia="仿宋" w:hAnsi="仿宋" w:cs="仿宋"/>
          <w:sz w:val="32"/>
          <w:szCs w:val="32"/>
        </w:rPr>
      </w:pPr>
    </w:p>
    <w:p w:rsidR="008438B9" w:rsidRDefault="00DC2ECC">
      <w:pPr>
        <w:widowControl/>
        <w:jc w:val="left"/>
        <w:rPr>
          <w:rFonts w:ascii="Times New Roman" w:eastAsia="黑体" w:hAnsi="Times New Roman"/>
          <w:kern w:val="0"/>
          <w:sz w:val="32"/>
          <w:szCs w:val="32"/>
        </w:rPr>
      </w:pPr>
      <w:r>
        <w:rPr>
          <w:rFonts w:ascii="Times New Roman" w:eastAsia="黑体" w:hAnsi="Times New Roman"/>
          <w:kern w:val="0"/>
          <w:sz w:val="32"/>
          <w:szCs w:val="32"/>
        </w:rPr>
        <w:lastRenderedPageBreak/>
        <w:t>附件</w:t>
      </w:r>
      <w:r>
        <w:rPr>
          <w:rFonts w:ascii="Times New Roman" w:eastAsia="黑体" w:hAnsi="Times New Roman"/>
          <w:kern w:val="0"/>
          <w:sz w:val="32"/>
          <w:szCs w:val="32"/>
        </w:rPr>
        <w:t>5</w:t>
      </w: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rightChars="-27" w:right="-57"/>
        <w:jc w:val="center"/>
        <w:rPr>
          <w:rFonts w:ascii="Times New Roman" w:eastAsia="方正小标宋简体" w:hAnsi="Times New Roman"/>
          <w:kern w:val="0"/>
          <w:sz w:val="36"/>
          <w:szCs w:val="36"/>
        </w:rPr>
      </w:pPr>
      <w:r>
        <w:rPr>
          <w:rFonts w:ascii="Times New Roman" w:eastAsia="方正小标宋简体" w:hAnsi="Times New Roman"/>
          <w:kern w:val="0"/>
          <w:sz w:val="36"/>
          <w:szCs w:val="36"/>
        </w:rPr>
        <w:t>新生电子照片勘误材料要求</w:t>
      </w: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1．重新上报的正确电子照片</w:t>
      </w:r>
    </w:p>
    <w:p w:rsidR="008438B9" w:rsidRDefault="00DC2ECC">
      <w:pPr>
        <w:pBdr>
          <w:top w:val="none" w:sz="0" w:space="0" w:color="000000"/>
          <w:left w:val="none" w:sz="0" w:space="0" w:color="000000"/>
          <w:bottom w:val="none" w:sz="0" w:space="0" w:color="000000"/>
          <w:right w:val="none" w:sz="0" w:space="0" w:color="000000"/>
          <w:between w:val="none" w:sz="0" w:space="0" w:color="000000"/>
        </w:pBdr>
        <w:tabs>
          <w:tab w:val="left" w:pos="312"/>
          <w:tab w:val="left" w:pos="1260"/>
        </w:tabs>
        <w:spacing w:line="540" w:lineRule="exact"/>
        <w:ind w:leftChars="200" w:left="420" w:firstLine="200"/>
        <w:rPr>
          <w:rFonts w:ascii="仿宋" w:eastAsia="仿宋" w:hAnsi="仿宋" w:cs="仿宋"/>
          <w:kern w:val="0"/>
          <w:sz w:val="28"/>
          <w:szCs w:val="28"/>
        </w:rPr>
      </w:pPr>
      <w:r>
        <w:rPr>
          <w:rFonts w:ascii="仿宋" w:eastAsia="仿宋" w:hAnsi="仿宋" w:cs="仿宋" w:hint="eastAsia"/>
          <w:kern w:val="0"/>
          <w:sz w:val="28"/>
          <w:szCs w:val="28"/>
        </w:rPr>
        <w:t>①近期正面免冠彩色证件照，背景为蓝底或白底。</w:t>
      </w:r>
    </w:p>
    <w:p w:rsidR="008438B9" w:rsidRDefault="00DC2ECC">
      <w:pPr>
        <w:pBdr>
          <w:top w:val="none" w:sz="0" w:space="0" w:color="000000"/>
          <w:left w:val="none" w:sz="0" w:space="0" w:color="000000"/>
          <w:bottom w:val="none" w:sz="0" w:space="0" w:color="000000"/>
          <w:right w:val="none" w:sz="0" w:space="0" w:color="000000"/>
          <w:between w:val="none" w:sz="0" w:space="0" w:color="000000"/>
        </w:pBdr>
        <w:tabs>
          <w:tab w:val="left" w:pos="312"/>
          <w:tab w:val="left" w:pos="1260"/>
        </w:tabs>
        <w:spacing w:line="540" w:lineRule="exact"/>
        <w:ind w:leftChars="200" w:left="420" w:firstLine="200"/>
        <w:rPr>
          <w:rFonts w:ascii="仿宋" w:eastAsia="仿宋" w:hAnsi="仿宋" w:cs="仿宋"/>
          <w:kern w:val="0"/>
          <w:sz w:val="28"/>
          <w:szCs w:val="28"/>
        </w:rPr>
      </w:pPr>
      <w:r>
        <w:rPr>
          <w:rFonts w:ascii="仿宋" w:eastAsia="仿宋" w:hAnsi="仿宋" w:cs="仿宋" w:hint="eastAsia"/>
          <w:kern w:val="0"/>
          <w:sz w:val="28"/>
          <w:szCs w:val="28"/>
        </w:rPr>
        <w:t>②拍照时为素</w:t>
      </w:r>
      <w:proofErr w:type="gramStart"/>
      <w:r>
        <w:rPr>
          <w:rFonts w:ascii="仿宋" w:eastAsia="仿宋" w:hAnsi="仿宋" w:cs="仿宋" w:hint="eastAsia"/>
          <w:kern w:val="0"/>
          <w:sz w:val="28"/>
          <w:szCs w:val="28"/>
        </w:rPr>
        <w:t>颜或者化</w:t>
      </w:r>
      <w:proofErr w:type="gramEnd"/>
      <w:r>
        <w:rPr>
          <w:rFonts w:ascii="仿宋" w:eastAsia="仿宋" w:hAnsi="仿宋" w:cs="仿宋" w:hint="eastAsia"/>
          <w:kern w:val="0"/>
          <w:sz w:val="28"/>
          <w:szCs w:val="28"/>
        </w:rPr>
        <w:t>淡妆（不要</w:t>
      </w:r>
      <w:proofErr w:type="gramStart"/>
      <w:r>
        <w:rPr>
          <w:rFonts w:ascii="仿宋" w:eastAsia="仿宋" w:hAnsi="仿宋" w:cs="仿宋" w:hint="eastAsia"/>
          <w:kern w:val="0"/>
          <w:sz w:val="28"/>
          <w:szCs w:val="28"/>
        </w:rPr>
        <w:t>化浓</w:t>
      </w:r>
      <w:proofErr w:type="gramEnd"/>
      <w:r>
        <w:rPr>
          <w:rFonts w:ascii="仿宋" w:eastAsia="仿宋" w:hAnsi="仿宋" w:cs="仿宋" w:hint="eastAsia"/>
          <w:kern w:val="0"/>
          <w:sz w:val="28"/>
          <w:szCs w:val="28"/>
        </w:rPr>
        <w:t>妆）、刘海不要遮挡眉毛且露出耳朵。</w:t>
      </w:r>
    </w:p>
    <w:p w:rsidR="008438B9" w:rsidRDefault="00DC2ECC">
      <w:pPr>
        <w:pBdr>
          <w:top w:val="none" w:sz="0" w:space="0" w:color="000000"/>
          <w:left w:val="none" w:sz="0" w:space="0" w:color="000000"/>
          <w:bottom w:val="none" w:sz="0" w:space="0" w:color="000000"/>
          <w:right w:val="none" w:sz="0" w:space="0" w:color="000000"/>
          <w:between w:val="none" w:sz="0" w:space="0" w:color="000000"/>
        </w:pBdr>
        <w:tabs>
          <w:tab w:val="left" w:pos="312"/>
          <w:tab w:val="left" w:pos="1260"/>
        </w:tabs>
        <w:spacing w:line="5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③文件格式：照片格式为jpg，大小介于20—50kb之间，像素为480（宽）×640（高），并按照1人1个图片文件的方式存储。</w:t>
      </w: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④照片以学生身份证号命名。</w:t>
      </w: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2．《电子照片与身份证照片核验表》</w:t>
      </w: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须有经办人签名并加盖学习中心公章，一式两份。</w:t>
      </w: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3．《国家开放大学报名登记表》</w:t>
      </w: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①核验学生身份无误，但《国家开放大学报名登记表》信息（含录取照片）错误的，标记作废。原件并入新生入学资格复查档案存档，复印件作为核验材料一并上报。</w:t>
      </w: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②核验学生身份后重新填写，须正确完整填写全部信息（包括签字和公章）。重新填写的《国家开放大学报名登记表》复印件作为核验材料一并上报。</w:t>
      </w: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4．《新生电子照片勘误汇总表》</w:t>
      </w: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须有经办人及分部、学院领导签名，并加盖学校（学院）公章，一式两份。</w:t>
      </w: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 勘误材料电子版（带签字和公章的扫描件）和纸质</w:t>
      </w:r>
      <w:proofErr w:type="gramStart"/>
      <w:r>
        <w:rPr>
          <w:rFonts w:ascii="仿宋" w:eastAsia="仿宋" w:hAnsi="仿宋" w:cs="仿宋" w:hint="eastAsia"/>
          <w:kern w:val="0"/>
          <w:sz w:val="28"/>
          <w:szCs w:val="28"/>
        </w:rPr>
        <w:t>版材料</w:t>
      </w:r>
      <w:proofErr w:type="gramEnd"/>
      <w:r>
        <w:rPr>
          <w:rFonts w:ascii="仿宋" w:eastAsia="仿宋" w:hAnsi="仿宋" w:cs="仿宋" w:hint="eastAsia"/>
          <w:kern w:val="0"/>
          <w:sz w:val="28"/>
          <w:szCs w:val="28"/>
        </w:rPr>
        <w:t>各一份报总部。具体要求如下：</w:t>
      </w: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 电子版材料</w:t>
      </w: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①分部、学院当季需勘误的所有电子照片打包为一个勘误照片文件夹，且不包含任何子文件夹。文件夹内还须包含《新生电子照片勘误汇总表》。</w:t>
      </w: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②每个学生其他电子版材料集中存入一个文件夹，文件夹以学生学号+姓名方式命名，每个文件夹内需包含《电子照片与身份证照片核验表》、登记作废及重新填写的报名登记表。</w:t>
      </w: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③上述两类电子材料全部打包为一个压缩</w:t>
      </w:r>
      <w:proofErr w:type="gramStart"/>
      <w:r>
        <w:rPr>
          <w:rFonts w:ascii="仿宋" w:eastAsia="仿宋" w:hAnsi="仿宋" w:cs="仿宋" w:hint="eastAsia"/>
          <w:kern w:val="0"/>
          <w:sz w:val="28"/>
          <w:szCs w:val="28"/>
        </w:rPr>
        <w:t>包报教务</w:t>
      </w:r>
      <w:proofErr w:type="gramEnd"/>
      <w:r>
        <w:rPr>
          <w:rFonts w:ascii="仿宋" w:eastAsia="仿宋" w:hAnsi="仿宋" w:cs="仿宋" w:hint="eastAsia"/>
          <w:kern w:val="0"/>
          <w:sz w:val="28"/>
          <w:szCs w:val="28"/>
        </w:rPr>
        <w:t>科研处</w:t>
      </w: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（2）纸质版材料</w:t>
      </w:r>
    </w:p>
    <w:p w:rsidR="008438B9" w:rsidRDefault="00DC2ECC">
      <w:pPr>
        <w:widowControl/>
        <w:pBdr>
          <w:top w:val="none" w:sz="0" w:space="0" w:color="000000"/>
          <w:left w:val="none" w:sz="0" w:space="0" w:color="000000"/>
          <w:bottom w:val="none" w:sz="0" w:space="0" w:color="000000"/>
          <w:right w:val="none" w:sz="0" w:space="0" w:color="000000"/>
          <w:between w:val="none" w:sz="0" w:space="0" w:color="000000"/>
        </w:pBdr>
        <w:spacing w:line="540" w:lineRule="exact"/>
        <w:ind w:firstLineChars="200" w:firstLine="560"/>
        <w:rPr>
          <w:rFonts w:ascii="仿宋" w:eastAsia="仿宋" w:hAnsi="仿宋" w:cs="仿宋"/>
          <w:sz w:val="28"/>
          <w:szCs w:val="28"/>
        </w:rPr>
      </w:pPr>
      <w:r>
        <w:rPr>
          <w:rFonts w:ascii="仿宋" w:eastAsia="仿宋" w:hAnsi="仿宋" w:cs="仿宋" w:hint="eastAsia"/>
          <w:kern w:val="0"/>
          <w:sz w:val="28"/>
          <w:szCs w:val="28"/>
        </w:rPr>
        <w:t>《新生电子照片勘误汇总表》（原件）、《电子照片与身份证照片核验表》（彩色原件）、标记作废的报名登记表（复印件）和重新填写的报名登记表（复印件）。以上纸质材料经相关分部、学院与电子版核对一致后报送总部，相关分部、学院还需汇总整理《新生电子照片勘误汇总表》（原件）和《电子照片与身份证照片核验表》（原件），做好存档工作。</w:t>
      </w:r>
    </w:p>
    <w:p w:rsidR="008438B9" w:rsidRDefault="008438B9">
      <w:pPr>
        <w:rPr>
          <w:rFonts w:ascii="仿宋" w:eastAsia="仿宋" w:hAnsi="仿宋" w:cs="仿宋"/>
          <w:sz w:val="28"/>
          <w:szCs w:val="28"/>
        </w:rPr>
      </w:pPr>
    </w:p>
    <w:sectPr w:rsidR="00843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NjI5NDEzOTYzYzY0YjgwMjIzZjU3YWE4YzUwZDMifQ=="/>
  </w:docVars>
  <w:rsids>
    <w:rsidRoot w:val="00C654EE"/>
    <w:rsid w:val="00214728"/>
    <w:rsid w:val="003F655F"/>
    <w:rsid w:val="004E4ECF"/>
    <w:rsid w:val="006B0BFD"/>
    <w:rsid w:val="008226AC"/>
    <w:rsid w:val="00840354"/>
    <w:rsid w:val="008438B9"/>
    <w:rsid w:val="008C4137"/>
    <w:rsid w:val="00AF692E"/>
    <w:rsid w:val="00C654EE"/>
    <w:rsid w:val="00CC1D04"/>
    <w:rsid w:val="00DC2ECC"/>
    <w:rsid w:val="024B3463"/>
    <w:rsid w:val="49AD2F0E"/>
    <w:rsid w:val="5C034743"/>
    <w:rsid w:val="6F282F8C"/>
    <w:rsid w:val="789D7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Calibri" w:eastAsia="宋体" w:hAnsi="Calibri"/>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Calibri" w:eastAsia="宋体" w:hAnsi="Calibri"/>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1471</Words>
  <Characters>8386</Characters>
  <Application>Microsoft Office Word</Application>
  <DocSecurity>0</DocSecurity>
  <Lines>69</Lines>
  <Paragraphs>19</Paragraphs>
  <ScaleCrop>false</ScaleCrop>
  <Company>Win</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cp:lastModifiedBy>
  <cp:revision>11</cp:revision>
  <cp:lastPrinted>2023-02-28T04:18:00Z</cp:lastPrinted>
  <dcterms:created xsi:type="dcterms:W3CDTF">2014-10-29T12:08:00Z</dcterms:created>
  <dcterms:modified xsi:type="dcterms:W3CDTF">2024-04-10T06:07:00Z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1BFA31FE7B0546F59F49E3DFDC9E2B3D_12</vt:lpwstr>
  </property>
</Properties>
</file>